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8" w:rsidRPr="00FA7003" w:rsidRDefault="009D71E8">
      <w:pPr>
        <w:pStyle w:val="Heading1"/>
        <w:rPr>
          <w:rFonts w:ascii="Century Gothic" w:hAnsi="Century Gothic" w:cstheme="minorHAnsi"/>
        </w:rPr>
      </w:pPr>
      <w:bookmarkStart w:id="0" w:name="_Toc400361362"/>
      <w:bookmarkStart w:id="1" w:name="_Toc443397153"/>
      <w:bookmarkStart w:id="2" w:name="_Toc357771638"/>
      <w:bookmarkStart w:id="3" w:name="_Toc346793416"/>
      <w:bookmarkStart w:id="4" w:name="_Toc328122777"/>
      <w:r w:rsidRPr="00FA7003">
        <w:rPr>
          <w:rFonts w:ascii="Century Gothic" w:hAnsi="Century Gothic" w:cstheme="minorHAnsi"/>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rsidR="00E66558" w:rsidRPr="00FA7003" w:rsidRDefault="009D71E8">
      <w:pPr>
        <w:pStyle w:val="Heading2"/>
        <w:rPr>
          <w:rFonts w:ascii="Century Gothic" w:hAnsi="Century Gothic" w:cstheme="minorHAnsi"/>
          <w:b w:val="0"/>
          <w:bCs/>
          <w:color w:val="auto"/>
          <w:sz w:val="24"/>
          <w:szCs w:val="24"/>
        </w:rPr>
      </w:pPr>
      <w:r w:rsidRPr="00FA7003">
        <w:rPr>
          <w:rFonts w:ascii="Century Gothic" w:hAnsi="Century Gothic" w:cstheme="minorHAnsi"/>
          <w:b w:val="0"/>
          <w:bCs/>
          <w:color w:val="auto"/>
          <w:sz w:val="24"/>
          <w:szCs w:val="24"/>
        </w:rPr>
        <w:t>This statement details our school’s use of pupil premium (a</w:t>
      </w:r>
      <w:r w:rsidR="005B0F40">
        <w:rPr>
          <w:rFonts w:ascii="Century Gothic" w:hAnsi="Century Gothic" w:cstheme="minorHAnsi"/>
          <w:b w:val="0"/>
          <w:bCs/>
          <w:color w:val="auto"/>
          <w:sz w:val="24"/>
          <w:szCs w:val="24"/>
        </w:rPr>
        <w:t>nd recovery premium for the 2023 to 2024</w:t>
      </w:r>
      <w:r w:rsidRPr="00FA7003">
        <w:rPr>
          <w:rFonts w:ascii="Century Gothic" w:hAnsi="Century Gothic" w:cstheme="minorHAnsi"/>
          <w:b w:val="0"/>
          <w:bCs/>
          <w:color w:val="auto"/>
          <w:sz w:val="24"/>
          <w:szCs w:val="24"/>
        </w:rPr>
        <w:t xml:space="preserve"> academic year) funding to help improve the attainment of our disadvantaged pupils. </w:t>
      </w:r>
    </w:p>
    <w:p w:rsidR="00E66558" w:rsidRPr="00FA7003" w:rsidRDefault="009D71E8">
      <w:pPr>
        <w:pStyle w:val="Heading2"/>
        <w:spacing w:before="240"/>
        <w:rPr>
          <w:rFonts w:ascii="Century Gothic" w:hAnsi="Century Gothic" w:cstheme="minorHAnsi"/>
          <w:b w:val="0"/>
          <w:bCs/>
          <w:color w:val="auto"/>
          <w:sz w:val="24"/>
          <w:szCs w:val="24"/>
        </w:rPr>
      </w:pPr>
      <w:r w:rsidRPr="00FA7003">
        <w:rPr>
          <w:rFonts w:ascii="Century Gothic" w:hAnsi="Century Gothic" w:cstheme="minorHAnsi"/>
          <w:b w:val="0"/>
          <w:bCs/>
          <w:color w:val="auto"/>
          <w:sz w:val="24"/>
          <w:szCs w:val="24"/>
        </w:rPr>
        <w:t xml:space="preserve">It outlines our pupil premium strategy, how we intend to spend the funding in this academic year and the effect that last year’s spending of pupil premium had within our school. </w:t>
      </w:r>
    </w:p>
    <w:p w:rsidR="00E66558" w:rsidRPr="00FA7003" w:rsidRDefault="009D71E8">
      <w:pPr>
        <w:pStyle w:val="Heading2"/>
        <w:rPr>
          <w:rFonts w:ascii="Century Gothic" w:hAnsi="Century Gothic" w:cstheme="minorHAnsi"/>
        </w:rPr>
      </w:pPr>
      <w:r w:rsidRPr="00FA7003">
        <w:rPr>
          <w:rFonts w:ascii="Century Gothic" w:hAnsi="Century Gothic" w:cstheme="minorHAnsi"/>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Data</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Egerton CP School</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855BC9">
            <w:pPr>
              <w:pStyle w:val="TableRow"/>
              <w:rPr>
                <w:rFonts w:ascii="Century Gothic" w:hAnsi="Century Gothic" w:cstheme="minorHAnsi"/>
              </w:rPr>
            </w:pPr>
            <w:r>
              <w:rPr>
                <w:rFonts w:ascii="Century Gothic" w:hAnsi="Century Gothic" w:cstheme="minorHAnsi"/>
              </w:rPr>
              <w:t>210</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B643E4">
            <w:pPr>
              <w:pStyle w:val="TableRow"/>
              <w:rPr>
                <w:rFonts w:ascii="Century Gothic" w:hAnsi="Century Gothic" w:cstheme="minorHAnsi"/>
              </w:rPr>
            </w:pPr>
            <w:r>
              <w:rPr>
                <w:rFonts w:ascii="Century Gothic" w:hAnsi="Century Gothic" w:cstheme="minorHAnsi"/>
              </w:rPr>
              <w:t>7%</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 xml:space="preserve">Academic year/years that our current pupil premium strategy plan covers </w:t>
            </w:r>
            <w:r w:rsidRPr="00FA7003">
              <w:rPr>
                <w:rFonts w:ascii="Century Gothic" w:hAnsi="Century Gothic" w:cstheme="minorHAnsi"/>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504C" w:rsidRPr="00FA7003" w:rsidRDefault="0006504C" w:rsidP="0006504C">
            <w:pPr>
              <w:pStyle w:val="TableRow"/>
              <w:rPr>
                <w:rFonts w:ascii="Century Gothic" w:hAnsi="Century Gothic" w:cstheme="minorHAnsi"/>
              </w:rPr>
            </w:pPr>
            <w:r w:rsidRPr="00FA7003">
              <w:rPr>
                <w:rFonts w:ascii="Century Gothic" w:hAnsi="Century Gothic" w:cstheme="minorHAnsi"/>
              </w:rPr>
              <w:t>2021-2022 to</w:t>
            </w:r>
          </w:p>
          <w:p w:rsidR="0006504C" w:rsidRPr="00FA7003" w:rsidRDefault="0006504C" w:rsidP="0006504C">
            <w:pPr>
              <w:pStyle w:val="TableRow"/>
              <w:rPr>
                <w:rFonts w:ascii="Century Gothic" w:hAnsi="Century Gothic" w:cstheme="minorHAnsi"/>
              </w:rPr>
            </w:pPr>
            <w:r w:rsidRPr="00FA7003">
              <w:rPr>
                <w:rFonts w:ascii="Century Gothic" w:hAnsi="Century Gothic" w:cstheme="minorHAnsi"/>
              </w:rPr>
              <w:t>2024-2025</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C610C" w:rsidP="0006504C">
            <w:pPr>
              <w:pStyle w:val="TableRow"/>
              <w:ind w:left="0"/>
              <w:rPr>
                <w:rFonts w:ascii="Century Gothic" w:hAnsi="Century Gothic" w:cstheme="minorHAnsi"/>
              </w:rPr>
            </w:pPr>
            <w:r>
              <w:rPr>
                <w:rFonts w:ascii="Century Gothic" w:hAnsi="Century Gothic" w:cstheme="minorHAnsi"/>
              </w:rPr>
              <w:t xml:space="preserve">October </w:t>
            </w:r>
            <w:r w:rsidR="00855BC9">
              <w:rPr>
                <w:rFonts w:ascii="Century Gothic" w:hAnsi="Century Gothic" w:cstheme="minorHAnsi"/>
              </w:rPr>
              <w:t>2023</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855BC9" w:rsidP="00BA58C5">
            <w:pPr>
              <w:pStyle w:val="TableRow"/>
              <w:ind w:left="0"/>
              <w:rPr>
                <w:rFonts w:ascii="Century Gothic" w:hAnsi="Century Gothic" w:cstheme="minorHAnsi"/>
              </w:rPr>
            </w:pPr>
            <w:r>
              <w:rPr>
                <w:rFonts w:ascii="Century Gothic" w:hAnsi="Century Gothic" w:cstheme="minorHAnsi"/>
              </w:rPr>
              <w:t>October 2024</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 xml:space="preserve">Sam Mitchell </w:t>
            </w:r>
          </w:p>
          <w:p w:rsidR="0006504C" w:rsidRPr="00FA7003" w:rsidRDefault="0006504C">
            <w:pPr>
              <w:pStyle w:val="TableRow"/>
              <w:rPr>
                <w:rFonts w:ascii="Century Gothic" w:hAnsi="Century Gothic" w:cstheme="minorHAnsi"/>
              </w:rPr>
            </w:pPr>
            <w:r w:rsidRPr="00FA7003">
              <w:rPr>
                <w:rFonts w:ascii="Century Gothic" w:hAnsi="Century Gothic" w:cstheme="minorHAnsi"/>
              </w:rPr>
              <w:t>Head Teacher</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6504C">
            <w:pPr>
              <w:pStyle w:val="TableRow"/>
              <w:rPr>
                <w:rFonts w:ascii="Century Gothic" w:hAnsi="Century Gothic" w:cstheme="minorHAnsi"/>
              </w:rPr>
            </w:pPr>
            <w:r w:rsidRPr="00FA7003">
              <w:rPr>
                <w:rFonts w:ascii="Century Gothic" w:hAnsi="Century Gothic" w:cstheme="minorHAnsi"/>
              </w:rPr>
              <w:t xml:space="preserve">Sam Mitchell </w:t>
            </w:r>
          </w:p>
          <w:p w:rsidR="0006504C" w:rsidRPr="00FA7003" w:rsidRDefault="0006504C">
            <w:pPr>
              <w:pStyle w:val="TableRow"/>
              <w:rPr>
                <w:rFonts w:ascii="Century Gothic" w:hAnsi="Century Gothic" w:cstheme="minorHAnsi"/>
              </w:rPr>
            </w:pPr>
            <w:r w:rsidRPr="00FA7003">
              <w:rPr>
                <w:rFonts w:ascii="Century Gothic" w:hAnsi="Century Gothic" w:cstheme="minorHAnsi"/>
              </w:rPr>
              <w:t>Head Teacher</w:t>
            </w:r>
          </w:p>
        </w:tc>
      </w:tr>
      <w:tr w:rsidR="00E66558" w:rsidRPr="00FA7003">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rPr>
            </w:pPr>
            <w:r w:rsidRPr="00FA7003">
              <w:rPr>
                <w:rFonts w:ascii="Century Gothic" w:hAnsi="Century Gothic" w:cstheme="minorHAnsi"/>
              </w:rPr>
              <w:t xml:space="preserve">Governor </w:t>
            </w:r>
            <w:r w:rsidRPr="00FA7003">
              <w:rPr>
                <w:rFonts w:ascii="Century Gothic" w:hAnsi="Century Gothic" w:cstheme="minorHAnsi"/>
                <w:szCs w:val="22"/>
              </w:rPr>
              <w:t xml:space="preserve">/ Trustee </w:t>
            </w:r>
            <w:r w:rsidRPr="00FA7003">
              <w:rPr>
                <w:rFonts w:ascii="Century Gothic" w:hAnsi="Century Gothic" w:cstheme="minorHAnsi"/>
              </w:rP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55BC9" w:rsidRPr="00FA7003" w:rsidRDefault="00855BC9" w:rsidP="00855BC9">
            <w:pPr>
              <w:pStyle w:val="TableRow"/>
              <w:rPr>
                <w:rFonts w:ascii="Century Gothic" w:hAnsi="Century Gothic" w:cstheme="minorHAnsi"/>
              </w:rPr>
            </w:pPr>
            <w:r w:rsidRPr="00FA7003">
              <w:rPr>
                <w:rFonts w:ascii="Century Gothic" w:hAnsi="Century Gothic" w:cstheme="minorHAnsi"/>
              </w:rPr>
              <w:t xml:space="preserve">Sam Mitchell </w:t>
            </w:r>
          </w:p>
          <w:p w:rsidR="00E66558" w:rsidRPr="00FA7003" w:rsidRDefault="00855BC9" w:rsidP="00855BC9">
            <w:pPr>
              <w:pStyle w:val="TableRow"/>
              <w:rPr>
                <w:rFonts w:ascii="Century Gothic" w:hAnsi="Century Gothic" w:cstheme="minorHAnsi"/>
              </w:rPr>
            </w:pPr>
            <w:r w:rsidRPr="00FA7003">
              <w:rPr>
                <w:rFonts w:ascii="Century Gothic" w:hAnsi="Century Gothic" w:cstheme="minorHAnsi"/>
              </w:rPr>
              <w:t>Head Teacher</w:t>
            </w:r>
          </w:p>
        </w:tc>
      </w:tr>
    </w:tbl>
    <w:bookmarkEnd w:id="2"/>
    <w:bookmarkEnd w:id="3"/>
    <w:bookmarkEnd w:id="4"/>
    <w:p w:rsidR="00E66558" w:rsidRPr="00FA7003" w:rsidRDefault="009D71E8">
      <w:pPr>
        <w:spacing w:before="480" w:line="240" w:lineRule="auto"/>
        <w:rPr>
          <w:rFonts w:ascii="Century Gothic" w:hAnsi="Century Gothic" w:cstheme="minorHAnsi"/>
          <w:b/>
          <w:color w:val="104F75"/>
          <w:sz w:val="32"/>
          <w:szCs w:val="32"/>
        </w:rPr>
      </w:pPr>
      <w:r w:rsidRPr="00FA7003">
        <w:rPr>
          <w:rFonts w:ascii="Century Gothic" w:hAnsi="Century Gothic" w:cstheme="minorHAnsi"/>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b/>
              </w:rPr>
              <w:t>Amount</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A639BD" w:rsidP="005B0F40">
            <w:pPr>
              <w:pStyle w:val="TableRow"/>
              <w:ind w:left="0"/>
              <w:rPr>
                <w:rFonts w:ascii="Century Gothic" w:hAnsi="Century Gothic" w:cstheme="minorHAnsi"/>
              </w:rPr>
            </w:pPr>
            <w:r>
              <w:rPr>
                <w:rFonts w:ascii="Century Gothic" w:hAnsi="Century Gothic" w:cstheme="minorHAnsi"/>
              </w:rPr>
              <w:t>£26125</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A639BD" w:rsidP="008A405A">
            <w:pPr>
              <w:pStyle w:val="TableRow"/>
              <w:rPr>
                <w:rFonts w:ascii="Century Gothic" w:hAnsi="Century Gothic" w:cstheme="minorHAnsi"/>
              </w:rPr>
            </w:pPr>
            <w:r>
              <w:rPr>
                <w:rFonts w:ascii="Century Gothic" w:hAnsi="Century Gothic" w:cstheme="minorHAnsi"/>
              </w:rPr>
              <w:t>£1131</w:t>
            </w:r>
          </w:p>
        </w:tc>
      </w:tr>
      <w:tr w:rsidR="00E66558" w:rsidRPr="00FA7003">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Pr="00FA7003" w:rsidRDefault="009D71E8">
            <w:pPr>
              <w:pStyle w:val="TableRow"/>
              <w:rPr>
                <w:rFonts w:ascii="Century Gothic" w:hAnsi="Century Gothic" w:cstheme="minorHAnsi"/>
              </w:rPr>
            </w:pPr>
            <w:r w:rsidRPr="00FA7003">
              <w:rPr>
                <w:rFonts w:ascii="Century Gothic" w:hAnsi="Century Gothic" w:cstheme="minorHAnsi"/>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5B0F40">
            <w:pPr>
              <w:pStyle w:val="TableRow"/>
              <w:rPr>
                <w:rFonts w:ascii="Century Gothic" w:hAnsi="Century Gothic" w:cstheme="minorHAnsi"/>
              </w:rPr>
            </w:pPr>
            <w:r>
              <w:rPr>
                <w:rFonts w:ascii="Century Gothic" w:hAnsi="Century Gothic" w:cstheme="minorHAnsi"/>
              </w:rPr>
              <w:t>£0</w:t>
            </w:r>
          </w:p>
        </w:tc>
      </w:tr>
      <w:tr w:rsidR="00E66558" w:rsidRPr="00FA7003">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b/>
              </w:rPr>
            </w:pPr>
            <w:r w:rsidRPr="00FA7003">
              <w:rPr>
                <w:rFonts w:ascii="Century Gothic" w:hAnsi="Century Gothic" w:cstheme="minorHAnsi"/>
                <w:b/>
              </w:rPr>
              <w:t>Total budget for this academic year</w:t>
            </w:r>
          </w:p>
          <w:p w:rsidR="00E66558" w:rsidRPr="00FA7003" w:rsidRDefault="00E66558">
            <w:pPr>
              <w:pStyle w:val="TableRow"/>
              <w:rPr>
                <w:rFonts w:ascii="Century Gothic" w:hAnsi="Century Gothic" w:cstheme="minorHAnsi"/>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A639BD" w:rsidP="00EC733C">
            <w:pPr>
              <w:pStyle w:val="TableRow"/>
              <w:rPr>
                <w:rFonts w:ascii="Century Gothic" w:hAnsi="Century Gothic" w:cstheme="minorHAnsi"/>
              </w:rPr>
            </w:pPr>
            <w:r>
              <w:rPr>
                <w:rFonts w:ascii="Century Gothic" w:hAnsi="Century Gothic" w:cstheme="minorHAnsi"/>
              </w:rPr>
              <w:t>£27,256</w:t>
            </w:r>
          </w:p>
        </w:tc>
      </w:tr>
    </w:tbl>
    <w:p w:rsidR="00E66558" w:rsidRPr="00FA7003" w:rsidRDefault="009D71E8">
      <w:pPr>
        <w:pStyle w:val="Heading1"/>
        <w:rPr>
          <w:rFonts w:ascii="Century Gothic" w:hAnsi="Century Gothic" w:cstheme="minorHAnsi"/>
        </w:rPr>
      </w:pPr>
      <w:r w:rsidRPr="00FA7003">
        <w:rPr>
          <w:rFonts w:ascii="Century Gothic" w:hAnsi="Century Gothic" w:cstheme="minorHAnsi"/>
        </w:rPr>
        <w:lastRenderedPageBreak/>
        <w:t>Part A: Pupil premium strategy plan</w:t>
      </w:r>
    </w:p>
    <w:p w:rsidR="00E66558" w:rsidRPr="00FA7003" w:rsidRDefault="009D71E8">
      <w:pPr>
        <w:pStyle w:val="Heading2"/>
        <w:rPr>
          <w:rFonts w:ascii="Century Gothic" w:hAnsi="Century Gothic" w:cstheme="minorHAnsi"/>
        </w:rPr>
      </w:pPr>
      <w:bookmarkStart w:id="14" w:name="_Toc357771640"/>
      <w:bookmarkStart w:id="15" w:name="_Toc346793418"/>
      <w:r w:rsidRPr="00FA7003">
        <w:rPr>
          <w:rFonts w:ascii="Century Gothic" w:hAnsi="Century Gothic" w:cstheme="minorHAnsi"/>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FA7003" w:rsidTr="00B05FBA">
        <w:tc>
          <w:tcPr>
            <w:tcW w:w="94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At Egerton, we are ambitious for all children to </w:t>
            </w:r>
            <w:r w:rsidRPr="0038135D">
              <w:rPr>
                <w:rStyle w:val="Strong"/>
                <w:rFonts w:ascii="Century Gothic" w:hAnsi="Century Gothic" w:cstheme="minorHAnsi"/>
                <w:color w:val="333333"/>
                <w:sz w:val="22"/>
                <w:szCs w:val="22"/>
                <w:bdr w:val="none" w:sz="0" w:space="0" w:color="auto" w:frame="1"/>
              </w:rPr>
              <w:t>Learn</w:t>
            </w:r>
            <w:r w:rsidRPr="0038135D">
              <w:rPr>
                <w:rFonts w:ascii="Century Gothic" w:hAnsi="Century Gothic" w:cstheme="minorHAnsi"/>
                <w:color w:val="333333"/>
                <w:sz w:val="22"/>
                <w:szCs w:val="22"/>
              </w:rPr>
              <w:t> personal, social and academic skills and knowledge, </w:t>
            </w:r>
            <w:r w:rsidRPr="0038135D">
              <w:rPr>
                <w:rStyle w:val="Strong"/>
                <w:rFonts w:ascii="Century Gothic" w:hAnsi="Century Gothic" w:cstheme="minorHAnsi"/>
                <w:color w:val="333333"/>
                <w:sz w:val="22"/>
                <w:szCs w:val="22"/>
                <w:bdr w:val="none" w:sz="0" w:space="0" w:color="auto" w:frame="1"/>
              </w:rPr>
              <w:t>Achieve</w:t>
            </w:r>
            <w:r w:rsidRPr="0038135D">
              <w:rPr>
                <w:rFonts w:ascii="Century Gothic" w:hAnsi="Century Gothic" w:cstheme="minorHAnsi"/>
                <w:color w:val="333333"/>
                <w:sz w:val="22"/>
                <w:szCs w:val="22"/>
              </w:rPr>
              <w:t> their potential in all aspects of their lives and </w:t>
            </w:r>
            <w:r w:rsidRPr="0038135D">
              <w:rPr>
                <w:rStyle w:val="Strong"/>
                <w:rFonts w:ascii="Century Gothic" w:hAnsi="Century Gothic" w:cstheme="minorHAnsi"/>
                <w:color w:val="333333"/>
                <w:sz w:val="22"/>
                <w:szCs w:val="22"/>
                <w:bdr w:val="none" w:sz="0" w:space="0" w:color="auto" w:frame="1"/>
              </w:rPr>
              <w:t>Aspire</w:t>
            </w:r>
            <w:r w:rsidRPr="0038135D">
              <w:rPr>
                <w:rFonts w:ascii="Century Gothic" w:hAnsi="Century Gothic" w:cstheme="minorHAnsi"/>
                <w:color w:val="333333"/>
                <w:sz w:val="22"/>
                <w:szCs w:val="22"/>
              </w:rPr>
              <w:t> to bright futures both in careers and relationships in the modern world we live in.</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 xml:space="preserve">When children secure a place at our school, we firmly believe that they belong at Egerton, and </w:t>
            </w:r>
            <w:r w:rsidRPr="00EC733C">
              <w:rPr>
                <w:rFonts w:ascii="Century Gothic" w:hAnsi="Century Gothic" w:cstheme="minorHAnsi"/>
                <w:b/>
                <w:color w:val="333333"/>
                <w:sz w:val="22"/>
                <w:szCs w:val="22"/>
                <w:u w:val="single"/>
              </w:rPr>
              <w:t>in belonging here, every child is given the opportunity to succeed.</w:t>
            </w:r>
            <w:r w:rsidRPr="0038135D">
              <w:rPr>
                <w:rFonts w:ascii="Century Gothic" w:hAnsi="Century Gothic" w:cstheme="minorHAnsi"/>
                <w:color w:val="333333"/>
                <w:sz w:val="22"/>
                <w:szCs w:val="22"/>
              </w:rPr>
              <w:t xml:space="preserve"> </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EC733C" w:rsidRDefault="00EC733C" w:rsidP="00EC733C">
            <w:pPr>
              <w:pStyle w:val="NoSpacing"/>
              <w:jc w:val="center"/>
              <w:rPr>
                <w:rFonts w:ascii="Century Gothic" w:hAnsi="Century Gothic"/>
                <w:b/>
                <w:i/>
              </w:rPr>
            </w:pPr>
            <w:r w:rsidRPr="00EC733C">
              <w:rPr>
                <w:rFonts w:ascii="Century Gothic" w:hAnsi="Century Gothic" w:cstheme="minorHAnsi"/>
                <w:color w:val="333333"/>
              </w:rPr>
              <w:t xml:space="preserve">The teaching of an ambitious curriculum is at the heart of all we do in order to foster a deep love of learning. </w:t>
            </w:r>
            <w:r w:rsidRPr="00EC733C">
              <w:rPr>
                <w:rFonts w:ascii="Century Gothic" w:hAnsi="Century Gothic"/>
              </w:rPr>
              <w:t xml:space="preserve">Learning involves a lasting change in pupils’ capabilities or understanding.  </w:t>
            </w:r>
            <w:r w:rsidRPr="00EC733C">
              <w:rPr>
                <w:rFonts w:ascii="Century Gothic" w:hAnsi="Century Gothic"/>
                <w:b/>
                <w:i/>
              </w:rPr>
              <w:t>The word ‘involves’ is used because we recognise that learning is a very complex process. We know that learning occurs in a variety of ways, and we understand that pupils have only learnt something if they have integrated it into their long term memory thus resulting in a change of capability and understanding which couldn’t previously be demonstrated.</w:t>
            </w:r>
          </w:p>
          <w:p w:rsidR="00EC733C" w:rsidRDefault="00EC733C" w:rsidP="00EC733C">
            <w:pPr>
              <w:pStyle w:val="NoSpacing"/>
              <w:jc w:val="center"/>
              <w:rPr>
                <w:rFonts w:ascii="Century Gothic" w:hAnsi="Century Gothic"/>
              </w:rPr>
            </w:pPr>
          </w:p>
          <w:p w:rsidR="00EC733C" w:rsidRPr="00EC733C" w:rsidRDefault="00EC733C" w:rsidP="00EC733C">
            <w:pPr>
              <w:pStyle w:val="NoSpacing"/>
              <w:jc w:val="center"/>
              <w:rPr>
                <w:rFonts w:ascii="Century Gothic" w:hAnsi="Century Gothic"/>
              </w:rPr>
            </w:pPr>
            <w:r w:rsidRPr="00EC733C">
              <w:rPr>
                <w:rFonts w:ascii="Century Gothic" w:hAnsi="Century Gothic"/>
              </w:rPr>
              <w:t>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EC733C" w:rsidRPr="00EC733C" w:rsidRDefault="00EC733C" w:rsidP="00EC733C">
            <w:pPr>
              <w:pStyle w:val="NoSpacing"/>
              <w:jc w:val="center"/>
              <w:rPr>
                <w:rFonts w:ascii="Century Gothic" w:hAnsi="Century Gothic"/>
              </w:rPr>
            </w:pP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Our broad and rich curriculum is progressive and builds on</w:t>
            </w:r>
            <w:r>
              <w:rPr>
                <w:rFonts w:ascii="Century Gothic" w:hAnsi="Century Gothic" w:cstheme="minorHAnsi"/>
                <w:color w:val="333333"/>
                <w:sz w:val="22"/>
                <w:szCs w:val="22"/>
              </w:rPr>
              <w:t xml:space="preserve"> all pupils’</w:t>
            </w:r>
            <w:r w:rsidRPr="0038135D">
              <w:rPr>
                <w:rFonts w:ascii="Century Gothic" w:hAnsi="Century Gothic" w:cstheme="minorHAnsi"/>
                <w:color w:val="333333"/>
                <w:sz w:val="22"/>
                <w:szCs w:val="22"/>
              </w:rPr>
              <w:t xml:space="preserve"> prior knowledge and skills</w:t>
            </w:r>
            <w:r>
              <w:rPr>
                <w:rFonts w:ascii="Century Gothic" w:hAnsi="Century Gothic" w:cstheme="minorHAnsi"/>
                <w:color w:val="333333"/>
                <w:sz w:val="22"/>
                <w:szCs w:val="22"/>
              </w:rPr>
              <w:t xml:space="preserve"> ensuring that we repond to challenges as they arise and act quickly with early intervention</w:t>
            </w:r>
            <w:r w:rsidRPr="0038135D">
              <w:rPr>
                <w:rFonts w:ascii="Century Gothic" w:hAnsi="Century Gothic" w:cstheme="minorHAnsi"/>
                <w:color w:val="333333"/>
                <w:sz w:val="22"/>
                <w:szCs w:val="22"/>
              </w:rPr>
              <w:t xml:space="preserve">. </w:t>
            </w:r>
            <w:r w:rsidRPr="0038135D">
              <w:rPr>
                <w:rFonts w:ascii="Century Gothic" w:hAnsi="Century Gothic" w:cstheme="minorHAnsi"/>
                <w:sz w:val="22"/>
                <w:szCs w:val="22"/>
              </w:rPr>
              <w:t>We ensure that all learning builds towards an end point. Teachers ensure that pupils are well-prepared for their next stage of education at each stage of their learning. Pupils are ready for the move to their next year group at the point they leave their current class.</w:t>
            </w:r>
          </w:p>
          <w:p w:rsidR="00EC733C" w:rsidRPr="0038135D"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p>
          <w:p w:rsidR="00EC733C" w:rsidRPr="0038135D" w:rsidRDefault="00EC733C" w:rsidP="00EC733C">
            <w:pPr>
              <w:pStyle w:val="NormalWeb"/>
              <w:shd w:val="clear" w:color="auto" w:fill="FFFFFF" w:themeFill="background1"/>
              <w:spacing w:before="0" w:beforeAutospacing="0" w:after="15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 xml:space="preserve"> As well as wanting our best for the children within the classroom, we also want to make sure that our children learn to be positive members of society, who treat others with respect and contribute to the community in a responsible manner. We place high-priority on the children’s well-being, and constantly work on developing their spiritual, moral, social and cultural citizenship.</w:t>
            </w:r>
            <w:r w:rsidRPr="0038135D">
              <w:rPr>
                <w:rFonts w:ascii="Century Gothic" w:hAnsi="Century Gothic"/>
                <w:sz w:val="22"/>
                <w:szCs w:val="22"/>
              </w:rPr>
              <w:t xml:space="preserve"> </w:t>
            </w:r>
            <w:r w:rsidRPr="0038135D">
              <w:rPr>
                <w:rFonts w:ascii="Century Gothic" w:hAnsi="Century Gothic" w:cstheme="minorHAnsi"/>
                <w:color w:val="333333"/>
                <w:sz w:val="22"/>
                <w:szCs w:val="22"/>
              </w:rPr>
              <w:t>We want all of our children to be aware of, and celebrate, the diversity in the society in which they live, and prepare them for life in the wider world. Through embedding British Values within our curriculum, we hope for children to appreciate the importance of equal opportunity and fairness to all.</w:t>
            </w:r>
          </w:p>
          <w:p w:rsidR="00EC733C" w:rsidRPr="0038135D" w:rsidRDefault="00EC733C" w:rsidP="00EC733C">
            <w:pPr>
              <w:pStyle w:val="NormalWeb"/>
              <w:shd w:val="clear" w:color="auto" w:fill="FFFFFF" w:themeFill="background1"/>
              <w:spacing w:before="0" w:beforeAutospacing="0" w:after="15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We pride ourselves on ensuring that all children will be confident, articulate and effective communicators by the time they leave our school. Through our curriculum, we want all our children to develop a strong work ethic, both individually and collaboratively. We challenge our children to think, make links with their learning and the world around them and take their love of learning beyond the classroom.</w:t>
            </w:r>
          </w:p>
          <w:p w:rsidR="00B05FBA" w:rsidRPr="00FA7003" w:rsidRDefault="00EC733C" w:rsidP="00EC733C">
            <w:pPr>
              <w:pStyle w:val="NormalWeb"/>
              <w:shd w:val="clear" w:color="auto" w:fill="FFFFFF" w:themeFill="background1"/>
              <w:spacing w:before="0" w:beforeAutospacing="0" w:after="0" w:afterAutospacing="0"/>
              <w:jc w:val="center"/>
              <w:textAlignment w:val="baseline"/>
              <w:rPr>
                <w:rFonts w:ascii="Century Gothic" w:hAnsi="Century Gothic" w:cstheme="minorHAnsi"/>
                <w:color w:val="333333"/>
                <w:sz w:val="22"/>
                <w:szCs w:val="22"/>
              </w:rPr>
            </w:pPr>
            <w:r w:rsidRPr="0038135D">
              <w:rPr>
                <w:rFonts w:ascii="Century Gothic" w:hAnsi="Century Gothic" w:cstheme="minorHAnsi"/>
                <w:color w:val="333333"/>
                <w:sz w:val="22"/>
                <w:szCs w:val="22"/>
              </w:rPr>
              <w:t>Our goal for all our children is to ensure they access an aspirational curriculum</w:t>
            </w:r>
            <w:r>
              <w:rPr>
                <w:rFonts w:ascii="Century Gothic" w:hAnsi="Century Gothic" w:cstheme="minorHAnsi"/>
                <w:color w:val="333333"/>
                <w:sz w:val="22"/>
                <w:szCs w:val="22"/>
              </w:rPr>
              <w:t>, deeply rooted in an understanding of the learning process, which</w:t>
            </w:r>
            <w:r w:rsidRPr="0038135D">
              <w:rPr>
                <w:rFonts w:ascii="Century Gothic" w:hAnsi="Century Gothic" w:cstheme="minorHAnsi"/>
                <w:color w:val="333333"/>
                <w:sz w:val="22"/>
                <w:szCs w:val="22"/>
              </w:rPr>
              <w:t xml:space="preserve"> ensures they are successful in modern 21</w:t>
            </w:r>
            <w:r w:rsidRPr="0038135D">
              <w:rPr>
                <w:rFonts w:ascii="Century Gothic" w:hAnsi="Century Gothic" w:cstheme="minorHAnsi"/>
                <w:color w:val="333333"/>
                <w:sz w:val="22"/>
                <w:szCs w:val="22"/>
                <w:vertAlign w:val="superscript"/>
              </w:rPr>
              <w:t>st</w:t>
            </w:r>
            <w:r w:rsidRPr="0038135D">
              <w:rPr>
                <w:rFonts w:ascii="Century Gothic" w:hAnsi="Century Gothic" w:cstheme="minorHAnsi"/>
                <w:color w:val="333333"/>
                <w:sz w:val="22"/>
                <w:szCs w:val="22"/>
              </w:rPr>
              <w:t xml:space="preserve"> Century Britain. </w:t>
            </w:r>
          </w:p>
        </w:tc>
      </w:tr>
    </w:tbl>
    <w:p w:rsidR="00E66558" w:rsidRPr="00FA7003" w:rsidRDefault="009D71E8">
      <w:pPr>
        <w:pStyle w:val="Heading2"/>
        <w:spacing w:before="600"/>
        <w:rPr>
          <w:rFonts w:ascii="Century Gothic" w:hAnsi="Century Gothic" w:cstheme="minorHAnsi"/>
        </w:rPr>
      </w:pPr>
      <w:r w:rsidRPr="00FA7003">
        <w:rPr>
          <w:rFonts w:ascii="Century Gothic" w:hAnsi="Century Gothic" w:cstheme="minorHAnsi"/>
        </w:rPr>
        <w:t>Challenges</w:t>
      </w:r>
    </w:p>
    <w:p w:rsidR="00E66558" w:rsidRPr="00FA7003" w:rsidRDefault="009D71E8">
      <w:pPr>
        <w:spacing w:before="120" w:line="240" w:lineRule="auto"/>
        <w:textAlignment w:val="baseline"/>
        <w:outlineLvl w:val="0"/>
        <w:rPr>
          <w:rFonts w:ascii="Century Gothic" w:hAnsi="Century Gothic" w:cstheme="minorHAnsi"/>
        </w:rPr>
      </w:pPr>
      <w:r w:rsidRPr="00FA7003">
        <w:rPr>
          <w:rFonts w:ascii="Century Gothic" w:hAnsi="Century Gothic" w:cstheme="minorHAnsi"/>
          <w:bCs/>
          <w:color w:val="auto"/>
        </w:rPr>
        <w:t>This details</w:t>
      </w:r>
      <w:r w:rsidRPr="00FA7003">
        <w:rPr>
          <w:rFonts w:ascii="Century Gothic" w:hAnsi="Century Gothic" w:cstheme="minorHAnsi"/>
          <w:color w:val="auto"/>
        </w:rPr>
        <w:t xml:space="preserve"> the key</w:t>
      </w:r>
      <w:r w:rsidRPr="00FA7003">
        <w:rPr>
          <w:rFonts w:ascii="Century Gothic" w:hAnsi="Century Gothic" w:cstheme="minorHAnsi"/>
          <w:bCs/>
          <w:color w:val="auto"/>
        </w:rPr>
        <w:t xml:space="preserve"> </w:t>
      </w:r>
      <w:r w:rsidRPr="00FA7003">
        <w:rPr>
          <w:rFonts w:ascii="Century Gothic" w:hAnsi="Century Gothic" w:cstheme="minorHAnsi"/>
          <w:color w:val="auto"/>
        </w:rPr>
        <w:t xml:space="preserve">challenges to </w:t>
      </w:r>
      <w:r w:rsidRPr="00FA7003">
        <w:rPr>
          <w:rFonts w:ascii="Century Gothic" w:hAnsi="Century Gothic" w:cstheme="minorHAnsi"/>
          <w:bCs/>
          <w:color w:val="auto"/>
        </w:rPr>
        <w:t>achievement that we have</w:t>
      </w:r>
      <w:r w:rsidRPr="00FA7003">
        <w:rPr>
          <w:rFonts w:ascii="Century Gothic" w:hAnsi="Century Gothic" w:cstheme="minorHAnsi"/>
          <w:color w:val="auto"/>
        </w:rPr>
        <w:t xml:space="preserve"> identified among </w:t>
      </w:r>
      <w:r w:rsidRPr="00FA7003">
        <w:rPr>
          <w:rFonts w:ascii="Century Gothic" w:hAnsi="Century Gothic" w:cstheme="minorHAnsi"/>
          <w:bCs/>
          <w:color w:val="auto"/>
        </w:rPr>
        <w:t>our</w:t>
      </w:r>
      <w:r w:rsidRPr="00FA7003">
        <w:rPr>
          <w:rFonts w:ascii="Century Gothic" w:hAnsi="Century Gothic" w:cstheme="minorHAnsi"/>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545"/>
        <w:gridCol w:w="7941"/>
      </w:tblGrid>
      <w:tr w:rsidR="00E66558"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Challenge number</w:t>
            </w:r>
          </w:p>
        </w:tc>
        <w:tc>
          <w:tcPr>
            <w:tcW w:w="794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 xml:space="preserve">Detail of challenge </w:t>
            </w:r>
          </w:p>
        </w:tc>
      </w:tr>
      <w:tr w:rsidR="00E66558"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9D71E8">
            <w:pPr>
              <w:pStyle w:val="TableRow"/>
              <w:rPr>
                <w:rFonts w:ascii="Century Gothic" w:hAnsi="Century Gothic" w:cstheme="minorHAnsi"/>
                <w:sz w:val="22"/>
                <w:szCs w:val="22"/>
              </w:rPr>
            </w:pPr>
            <w:r w:rsidRPr="00FA7003">
              <w:rPr>
                <w:rFonts w:ascii="Century Gothic" w:hAnsi="Century Gothic" w:cstheme="minorHAnsi"/>
                <w:sz w:val="22"/>
                <w:szCs w:val="22"/>
              </w:rPr>
              <w:t>1</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734FDC">
            <w:pPr>
              <w:pStyle w:val="TableRowCentered"/>
              <w:jc w:val="left"/>
              <w:rPr>
                <w:rFonts w:ascii="Century Gothic" w:hAnsi="Century Gothic" w:cstheme="minorHAnsi"/>
              </w:rPr>
            </w:pPr>
            <w:r w:rsidRPr="00FA7003">
              <w:rPr>
                <w:rFonts w:ascii="Century Gothic" w:hAnsi="Century Gothic" w:cstheme="minorHAnsi"/>
                <w:iCs/>
                <w:color w:val="auto"/>
                <w:lang w:val="en-US"/>
              </w:rPr>
              <w:t xml:space="preserve">Assessments, observations, and discussions with pupils indicate that attainment in reading, writing and maths is lower among disadvantaged pupils.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2</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FA7003">
            <w:pPr>
              <w:pStyle w:val="TableRowCentered"/>
              <w:jc w:val="left"/>
              <w:rPr>
                <w:rFonts w:ascii="Century Gothic" w:hAnsi="Century Gothic" w:cstheme="minorHAnsi"/>
                <w:iCs/>
                <w:color w:val="auto"/>
                <w:lang w:val="en-US"/>
              </w:rPr>
            </w:pPr>
            <w:r w:rsidRPr="00FA7003">
              <w:rPr>
                <w:rFonts w:ascii="Century Gothic" w:hAnsi="Century Gothic" w:cstheme="minorHAnsi"/>
                <w:iCs/>
                <w:color w:val="auto"/>
                <w:lang w:val="en-US"/>
              </w:rPr>
              <w:t xml:space="preserve">Assessments, observations, and discussions with pupils indicate that </w:t>
            </w:r>
            <w:r w:rsidR="00FA7003" w:rsidRPr="00FA7003">
              <w:rPr>
                <w:rFonts w:ascii="Century Gothic" w:hAnsi="Century Gothic" w:cstheme="minorHAnsi"/>
                <w:iCs/>
                <w:color w:val="auto"/>
                <w:lang w:val="en-US"/>
              </w:rPr>
              <w:t xml:space="preserve">children’s ability to know more, remember more and do more in foundation subjects </w:t>
            </w:r>
            <w:r w:rsidRPr="00FA7003">
              <w:rPr>
                <w:rFonts w:ascii="Century Gothic" w:hAnsi="Century Gothic" w:cstheme="minorHAnsi"/>
                <w:iCs/>
                <w:color w:val="auto"/>
                <w:lang w:val="en-US"/>
              </w:rPr>
              <w:t>is lower</w:t>
            </w:r>
            <w:r w:rsidR="00FA7003" w:rsidRPr="00FA7003">
              <w:rPr>
                <w:rFonts w:ascii="Century Gothic" w:hAnsi="Century Gothic" w:cstheme="minorHAnsi"/>
                <w:iCs/>
                <w:color w:val="auto"/>
                <w:lang w:val="en-US"/>
              </w:rPr>
              <w:t xml:space="preserve"> than RWM</w:t>
            </w:r>
            <w:r w:rsidRPr="00FA7003">
              <w:rPr>
                <w:rFonts w:ascii="Century Gothic" w:hAnsi="Century Gothic" w:cstheme="minorHAnsi"/>
                <w:iCs/>
                <w:color w:val="auto"/>
                <w:lang w:val="en-US"/>
              </w:rPr>
              <w:t xml:space="preserve"> among </w:t>
            </w:r>
            <w:r w:rsidR="00FA7003" w:rsidRPr="00FA7003">
              <w:rPr>
                <w:rFonts w:ascii="Century Gothic" w:hAnsi="Century Gothic" w:cstheme="minorHAnsi"/>
                <w:iCs/>
                <w:color w:val="auto"/>
                <w:lang w:val="en-US"/>
              </w:rPr>
              <w:t xml:space="preserve">all pupils but particularly those from disadvantaged backgrounds.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3</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suppressAutoHyphens w:val="0"/>
              <w:autoSpaceDN/>
              <w:spacing w:before="60" w:line="240" w:lineRule="auto"/>
              <w:ind w:left="57" w:right="57"/>
              <w:rPr>
                <w:rFonts w:ascii="Century Gothic" w:hAnsi="Century Gothic" w:cstheme="minorHAnsi"/>
                <w:iCs/>
                <w:color w:val="auto"/>
                <w:lang w:val="en-US"/>
              </w:rPr>
            </w:pPr>
            <w:r w:rsidRPr="00FA7003">
              <w:rPr>
                <w:rFonts w:ascii="Century Gothic" w:hAnsi="Century Gothic" w:cstheme="minorHAnsi"/>
                <w:iCs/>
                <w:color w:val="auto"/>
                <w:lang w:val="en-US"/>
              </w:rPr>
              <w:t>Our assessments, observations and discussions with pupils and families have identified social and emotional issues for many pupils. These challenges particularly affect disadvantaged pupils, including their attainment.</w:t>
            </w:r>
          </w:p>
          <w:p w:rsidR="000E07C3" w:rsidRPr="00FA7003" w:rsidRDefault="000E07C3" w:rsidP="000E07C3">
            <w:pPr>
              <w:pStyle w:val="TableRowCentered"/>
              <w:jc w:val="left"/>
              <w:rPr>
                <w:rFonts w:ascii="Century Gothic" w:hAnsi="Century Gothic" w:cstheme="minorHAnsi"/>
                <w:sz w:val="22"/>
                <w:szCs w:val="22"/>
              </w:rPr>
            </w:pPr>
            <w:r w:rsidRPr="00FA7003">
              <w:rPr>
                <w:rFonts w:ascii="Century Gothic" w:hAnsi="Century Gothic" w:cstheme="minorHAnsi"/>
                <w:color w:val="auto"/>
                <w:lang w:eastAsia="en-US"/>
              </w:rPr>
              <w:t xml:space="preserve">Teacher referrals for Early Help support have markedly increased following the 2021 lockdown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
              <w:rPr>
                <w:rFonts w:ascii="Century Gothic" w:hAnsi="Century Gothic" w:cstheme="minorHAnsi"/>
                <w:sz w:val="22"/>
                <w:szCs w:val="22"/>
              </w:rPr>
            </w:pPr>
            <w:r w:rsidRPr="00FA7003">
              <w:rPr>
                <w:rFonts w:ascii="Century Gothic" w:hAnsi="Century Gothic" w:cstheme="minorHAnsi"/>
                <w:sz w:val="22"/>
                <w:szCs w:val="22"/>
              </w:rPr>
              <w:t>4</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Centered"/>
              <w:jc w:val="left"/>
              <w:rPr>
                <w:rFonts w:ascii="Century Gothic" w:hAnsi="Century Gothic" w:cstheme="minorHAnsi"/>
                <w:sz w:val="22"/>
                <w:szCs w:val="22"/>
              </w:rPr>
            </w:pPr>
            <w:r w:rsidRPr="00FA7003">
              <w:rPr>
                <w:rFonts w:ascii="Century Gothic" w:hAnsi="Century Gothic" w:cstheme="minorHAnsi"/>
              </w:rPr>
              <w:t xml:space="preserve">Attendance and punctuality data demonstrates that pupils from disadvantaged circumstances can be lower than non-disadvantaged pupils. </w:t>
            </w:r>
          </w:p>
        </w:tc>
      </w:tr>
      <w:tr w:rsidR="000E07C3" w:rsidRPr="00FA7003" w:rsidTr="00FA7003">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FA7003" w:rsidP="000E07C3">
            <w:pPr>
              <w:pStyle w:val="TableRow"/>
              <w:rPr>
                <w:rFonts w:ascii="Century Gothic" w:hAnsi="Century Gothic" w:cstheme="minorHAnsi"/>
                <w:sz w:val="22"/>
                <w:szCs w:val="22"/>
              </w:rPr>
            </w:pPr>
            <w:r>
              <w:rPr>
                <w:rFonts w:ascii="Century Gothic" w:hAnsi="Century Gothic" w:cstheme="minorHAnsi"/>
                <w:sz w:val="22"/>
                <w:szCs w:val="22"/>
              </w:rPr>
              <w:t>5</w:t>
            </w:r>
          </w:p>
        </w:tc>
        <w:tc>
          <w:tcPr>
            <w:tcW w:w="79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07C3" w:rsidRPr="00FA7003" w:rsidRDefault="000E07C3" w:rsidP="000E07C3">
            <w:pPr>
              <w:pStyle w:val="TableRowCentered"/>
              <w:ind w:left="0"/>
              <w:jc w:val="left"/>
              <w:rPr>
                <w:rFonts w:ascii="Century Gothic" w:hAnsi="Century Gothic" w:cstheme="minorHAnsi"/>
                <w:iCs/>
                <w:sz w:val="22"/>
              </w:rPr>
            </w:pPr>
            <w:r w:rsidRPr="00FA7003">
              <w:rPr>
                <w:rFonts w:ascii="Century Gothic" w:hAnsi="Century Gothic" w:cstheme="minorHAnsi"/>
                <w:iCs/>
                <w:sz w:val="22"/>
              </w:rPr>
              <w:t xml:space="preserve">Pupils have had a lack of enrichment opportunities during the 2021 lockdown, this has had a particular impact on pupils who are disadvantaged. </w:t>
            </w:r>
          </w:p>
        </w:tc>
      </w:tr>
    </w:tbl>
    <w:p w:rsidR="00E66558" w:rsidRPr="00FA7003" w:rsidRDefault="009D71E8">
      <w:pPr>
        <w:pStyle w:val="Heading2"/>
        <w:spacing w:before="600"/>
        <w:rPr>
          <w:rFonts w:ascii="Century Gothic" w:hAnsi="Century Gothic" w:cstheme="minorHAnsi"/>
        </w:rPr>
      </w:pPr>
      <w:bookmarkStart w:id="16" w:name="_Toc443397160"/>
      <w:r w:rsidRPr="00FA7003">
        <w:rPr>
          <w:rFonts w:ascii="Century Gothic" w:hAnsi="Century Gothic" w:cstheme="minorHAnsi"/>
        </w:rPr>
        <w:t xml:space="preserve">Intended outcomes </w:t>
      </w:r>
    </w:p>
    <w:p w:rsidR="00E66558" w:rsidRPr="00FA7003" w:rsidRDefault="009D71E8">
      <w:pPr>
        <w:rPr>
          <w:rFonts w:ascii="Century Gothic" w:hAnsi="Century Gothic" w:cstheme="minorHAnsi"/>
        </w:rPr>
      </w:pPr>
      <w:r w:rsidRPr="00FA7003">
        <w:rPr>
          <w:rFonts w:ascii="Century Gothic" w:hAnsi="Century Gothic" w:cstheme="minorHAnsi"/>
          <w:color w:val="auto"/>
        </w:rPr>
        <w:t xml:space="preserve">This explains the outcomes we are aiming for </w:t>
      </w:r>
      <w:r w:rsidRPr="00FA7003">
        <w:rPr>
          <w:rFonts w:ascii="Century Gothic" w:hAnsi="Century Gothic" w:cstheme="minorHAnsi"/>
          <w:b/>
          <w:bCs/>
          <w:color w:val="auto"/>
        </w:rPr>
        <w:t>by the end of our current strategy plan</w:t>
      </w:r>
      <w:r w:rsidRPr="00FA7003">
        <w:rPr>
          <w:rFonts w:ascii="Century Gothic" w:hAnsi="Century Gothic" w:cstheme="minorHAnsi"/>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Pr="00FA7003" w:rsidRDefault="009D71E8">
            <w:pPr>
              <w:pStyle w:val="TableHeader"/>
              <w:jc w:val="left"/>
              <w:rPr>
                <w:rFonts w:ascii="Century Gothic" w:hAnsi="Century Gothic" w:cstheme="minorHAnsi"/>
              </w:rPr>
            </w:pPr>
            <w:r w:rsidRPr="00FA7003">
              <w:rPr>
                <w:rFonts w:ascii="Century Gothic" w:hAnsi="Century Gothic" w:cstheme="minorHAnsi"/>
              </w:rPr>
              <w:t>Success criteria</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0E07C3" w:rsidP="000E07C3">
            <w:pPr>
              <w:rPr>
                <w:rFonts w:ascii="Century Gothic" w:hAnsi="Century Gothic" w:cstheme="minorHAnsi"/>
              </w:rPr>
            </w:pPr>
            <w:r w:rsidRPr="00FA7003">
              <w:rPr>
                <w:rFonts w:ascii="Century Gothic" w:hAnsi="Century Gothic" w:cstheme="minorHAnsi"/>
              </w:rPr>
              <w:t>All Pupils including those with PPG make at least expected progress in RWM and the combined attainment for all pupils is improved.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1395" w:rsidRPr="00941395" w:rsidRDefault="00941395" w:rsidP="000E07C3">
            <w:pPr>
              <w:pStyle w:val="TableRowCentered"/>
              <w:jc w:val="left"/>
              <w:rPr>
                <w:rFonts w:ascii="Century Gothic" w:hAnsi="Century Gothic"/>
              </w:rPr>
            </w:pPr>
            <w:r w:rsidRPr="00941395">
              <w:rPr>
                <w:rFonts w:ascii="Century Gothic" w:hAnsi="Century Gothic"/>
              </w:rPr>
              <w:t xml:space="preserve">2024-25 outcomes show that: </w:t>
            </w:r>
          </w:p>
          <w:p w:rsidR="00941395" w:rsidRPr="00941395" w:rsidRDefault="00941395" w:rsidP="000E07C3">
            <w:pPr>
              <w:pStyle w:val="TableRowCentered"/>
              <w:jc w:val="left"/>
              <w:rPr>
                <w:rFonts w:ascii="Century Gothic" w:hAnsi="Century Gothic"/>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 xml:space="preserve">chievement in reading is at least in line with national </w:t>
            </w:r>
          </w:p>
          <w:p w:rsidR="00941395" w:rsidRPr="00941395" w:rsidRDefault="00941395" w:rsidP="000E07C3">
            <w:pPr>
              <w:pStyle w:val="TableRowCentered"/>
              <w:jc w:val="left"/>
              <w:rPr>
                <w:rFonts w:ascii="Century Gothic" w:hAnsi="Century Gothic"/>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 xml:space="preserve">chievement in writing is at least in line with national </w:t>
            </w:r>
          </w:p>
          <w:p w:rsidR="000E07C3" w:rsidRPr="00FA7003" w:rsidRDefault="00941395" w:rsidP="000E07C3">
            <w:pPr>
              <w:pStyle w:val="TableRowCentered"/>
              <w:jc w:val="left"/>
              <w:rPr>
                <w:rFonts w:ascii="Century Gothic" w:hAnsi="Century Gothic" w:cstheme="minorHAnsi"/>
                <w:sz w:val="22"/>
                <w:szCs w:val="22"/>
              </w:rPr>
            </w:pPr>
            <w:r w:rsidRPr="00941395">
              <w:rPr>
                <w:rFonts w:ascii="Century Gothic" w:hAnsi="Century Gothic"/>
              </w:rPr>
              <w:sym w:font="Symbol" w:char="F0B7"/>
            </w:r>
            <w:r w:rsidR="00855BC9">
              <w:rPr>
                <w:rFonts w:ascii="Century Gothic" w:hAnsi="Century Gothic"/>
              </w:rPr>
              <w:t xml:space="preserve"> A</w:t>
            </w:r>
            <w:r w:rsidRPr="00941395">
              <w:rPr>
                <w:rFonts w:ascii="Century Gothic" w:hAnsi="Century Gothic"/>
              </w:rPr>
              <w:t>chievement in maths is at least in line with national</w:t>
            </w:r>
            <w:r w:rsidR="000E07C3" w:rsidRPr="00FA7003">
              <w:rPr>
                <w:rFonts w:ascii="Century Gothic" w:hAnsi="Century Gothic" w:cstheme="minorHAnsi"/>
                <w:color w:val="auto"/>
                <w:lang w:eastAsia="en-US"/>
              </w:rPr>
              <w:t xml:space="preserve"> </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rsidP="00FA7003">
            <w:pPr>
              <w:pStyle w:val="TableRow"/>
              <w:rPr>
                <w:rFonts w:ascii="Century Gothic" w:hAnsi="Century Gothic" w:cstheme="minorHAnsi"/>
                <w:sz w:val="22"/>
                <w:szCs w:val="22"/>
              </w:rPr>
            </w:pPr>
            <w:r w:rsidRPr="00FA7003">
              <w:rPr>
                <w:rFonts w:ascii="Century Gothic" w:hAnsi="Century Gothic" w:cstheme="minorHAnsi"/>
              </w:rPr>
              <w:t>All Pupils including those with PPG meet their year-end points in all curriculum subjects.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rsidP="00FA7003">
            <w:pPr>
              <w:pStyle w:val="TableRowCentered"/>
              <w:jc w:val="left"/>
              <w:rPr>
                <w:rFonts w:ascii="Century Gothic" w:hAnsi="Century Gothic" w:cstheme="minorHAnsi"/>
                <w:color w:val="auto"/>
                <w:lang w:eastAsia="en-US"/>
              </w:rPr>
            </w:pPr>
            <w:r w:rsidRPr="00FA7003">
              <w:rPr>
                <w:rFonts w:ascii="Century Gothic" w:hAnsi="Century Gothic" w:cstheme="minorHAnsi"/>
                <w:color w:val="auto"/>
              </w:rPr>
              <w:t xml:space="preserve">Assessment </w:t>
            </w:r>
            <w:r w:rsidRPr="00FA7003">
              <w:rPr>
                <w:rFonts w:ascii="Century Gothic" w:hAnsi="Century Gothic" w:cstheme="minorHAnsi"/>
                <w:color w:val="auto"/>
                <w:lang w:eastAsia="en-US"/>
              </w:rPr>
              <w:t xml:space="preserve">outcomes in 2024/25 show that the vast majority of pupils, including those from disadvantaged backgrounds, are exceptionally well prepared for the next stage of education in all subject areas. </w:t>
            </w:r>
          </w:p>
          <w:p w:rsidR="00E66558" w:rsidRPr="00FA7003" w:rsidRDefault="00E66558">
            <w:pPr>
              <w:pStyle w:val="TableRowCentered"/>
              <w:jc w:val="left"/>
              <w:rPr>
                <w:rFonts w:ascii="Century Gothic" w:hAnsi="Century Gothic" w:cstheme="minorHAnsi"/>
                <w:sz w:val="22"/>
                <w:szCs w:val="22"/>
              </w:rPr>
            </w:pP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
              <w:rPr>
                <w:rFonts w:ascii="Century Gothic" w:hAnsi="Century Gothic" w:cstheme="minorHAnsi"/>
                <w:sz w:val="22"/>
                <w:szCs w:val="22"/>
              </w:rPr>
            </w:pPr>
            <w:r w:rsidRPr="00FA7003">
              <w:rPr>
                <w:rFonts w:ascii="Century Gothic" w:hAnsi="Century Gothic" w:cstheme="minorHAnsi"/>
                <w:color w:val="auto"/>
              </w:rPr>
              <w:t>To achieve and sustain improved wellbeing for all pupils in our school, particularly our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Centered"/>
              <w:jc w:val="left"/>
              <w:rPr>
                <w:rFonts w:ascii="Century Gothic" w:hAnsi="Century Gothic" w:cstheme="minorHAnsi"/>
                <w:sz w:val="22"/>
                <w:szCs w:val="22"/>
              </w:rPr>
            </w:pPr>
            <w:r w:rsidRPr="00FA7003">
              <w:rPr>
                <w:rFonts w:ascii="Century Gothic" w:hAnsi="Century Gothic" w:cstheme="minorHAnsi"/>
                <w:sz w:val="22"/>
                <w:szCs w:val="22"/>
              </w:rPr>
              <w:t xml:space="preserve">All pupils, including those from disadvantaged backgrounds, have access to the Early Help Process when need identified and are able to utilise the targeted support from other agencies appropriate to need. </w:t>
            </w:r>
          </w:p>
        </w:tc>
      </w:tr>
      <w:tr w:rsidR="00E66558"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pPr>
              <w:pStyle w:val="TableRow"/>
              <w:rPr>
                <w:rFonts w:ascii="Century Gothic" w:hAnsi="Century Gothic" w:cstheme="minorHAnsi"/>
                <w:sz w:val="22"/>
                <w:szCs w:val="22"/>
              </w:rPr>
            </w:pPr>
            <w:r w:rsidRPr="00FA7003">
              <w:rPr>
                <w:rFonts w:ascii="Century Gothic" w:hAnsi="Century Gothic" w:cstheme="minorHAnsi"/>
                <w:color w:val="auto"/>
              </w:rPr>
              <w:t>To achieve and sustain improved attendance for all pupils, particularly our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A7003" w:rsidRDefault="00FA7003" w:rsidP="00941395">
            <w:pPr>
              <w:pStyle w:val="TableRowCentered"/>
              <w:jc w:val="left"/>
              <w:rPr>
                <w:rFonts w:ascii="Century Gothic" w:hAnsi="Century Gothic" w:cstheme="minorHAnsi"/>
                <w:sz w:val="22"/>
                <w:szCs w:val="22"/>
              </w:rPr>
            </w:pPr>
            <w:r w:rsidRPr="00FA7003">
              <w:rPr>
                <w:rFonts w:ascii="Century Gothic" w:hAnsi="Century Gothic" w:cstheme="minorHAnsi"/>
              </w:rPr>
              <w:t>Attendance of all pupils, including thos</w:t>
            </w:r>
            <w:r w:rsidR="00941395">
              <w:rPr>
                <w:rFonts w:ascii="Century Gothic" w:hAnsi="Century Gothic" w:cstheme="minorHAnsi"/>
              </w:rPr>
              <w:t>e who are disadvantaged is 97% or above</w:t>
            </w:r>
            <w:r w:rsidRPr="00FA7003">
              <w:rPr>
                <w:rFonts w:ascii="Century Gothic" w:hAnsi="Century Gothic" w:cstheme="minorHAnsi"/>
              </w:rPr>
              <w:t>.</w:t>
            </w:r>
            <w:r w:rsidR="00941395">
              <w:rPr>
                <w:rFonts w:ascii="Century Gothic" w:hAnsi="Century Gothic" w:cstheme="minorHAnsi"/>
              </w:rPr>
              <w:t xml:space="preserve"> Pupils who are persistently absent have early intervention to quickly improve attendance. </w:t>
            </w:r>
          </w:p>
        </w:tc>
      </w:tr>
      <w:tr w:rsidR="00FA7003" w:rsidRPr="00FA700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pPr>
              <w:pStyle w:val="TableRow"/>
              <w:rPr>
                <w:rFonts w:ascii="Century Gothic" w:hAnsi="Century Gothic" w:cstheme="minorHAnsi"/>
                <w:color w:val="auto"/>
              </w:rPr>
            </w:pPr>
            <w:r w:rsidRPr="00FA7003">
              <w:rPr>
                <w:rFonts w:ascii="Century Gothic" w:hAnsi="Century Gothic"/>
              </w:rPr>
              <w:t>Children have access to a broad and balanced curriculum both within and beyond the school day.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003" w:rsidRPr="00FA7003" w:rsidRDefault="00FA7003" w:rsidP="00FA7003">
            <w:pPr>
              <w:pStyle w:val="TableRowCentered"/>
              <w:jc w:val="left"/>
              <w:rPr>
                <w:rFonts w:ascii="Century Gothic" w:hAnsi="Century Gothic" w:cstheme="minorHAnsi"/>
              </w:rPr>
            </w:pPr>
            <w:r>
              <w:rPr>
                <w:rFonts w:ascii="Century Gothic" w:hAnsi="Century Gothic" w:cstheme="minorHAnsi"/>
              </w:rPr>
              <w:t xml:space="preserve">All pupils, including those from disadvantaged backgrounds, have opportunity to </w:t>
            </w:r>
            <w:r w:rsidR="00370BB0">
              <w:rPr>
                <w:rFonts w:ascii="Century Gothic" w:hAnsi="Century Gothic" w:cstheme="minorHAnsi"/>
              </w:rPr>
              <w:t xml:space="preserve">nurture, </w:t>
            </w:r>
            <w:r>
              <w:rPr>
                <w:rFonts w:ascii="Century Gothic" w:hAnsi="Century Gothic" w:cstheme="minorHAnsi"/>
              </w:rPr>
              <w:t xml:space="preserve">develop </w:t>
            </w:r>
            <w:r w:rsidR="00370BB0">
              <w:rPr>
                <w:rFonts w:ascii="Century Gothic" w:hAnsi="Century Gothic" w:cstheme="minorHAnsi"/>
              </w:rPr>
              <w:t xml:space="preserve">and stretch </w:t>
            </w:r>
            <w:r>
              <w:rPr>
                <w:rFonts w:ascii="Century Gothic" w:hAnsi="Century Gothic" w:cstheme="minorHAnsi"/>
              </w:rPr>
              <w:t>their talents and interests.</w:t>
            </w:r>
          </w:p>
        </w:tc>
      </w:tr>
    </w:tbl>
    <w:p w:rsidR="00120AB1" w:rsidRDefault="00120AB1">
      <w:pPr>
        <w:pStyle w:val="Heading2"/>
      </w:pPr>
    </w:p>
    <w:p w:rsidR="00120AB1" w:rsidRDefault="00120AB1">
      <w:pPr>
        <w:suppressAutoHyphens w:val="0"/>
        <w:spacing w:after="0" w:line="240" w:lineRule="auto"/>
      </w:pPr>
      <w:r>
        <w:br w:type="page"/>
      </w:r>
    </w:p>
    <w:p w:rsidR="00855BC9" w:rsidRDefault="00855BC9">
      <w:pPr>
        <w:suppressAutoHyphens w:val="0"/>
        <w:spacing w:after="0" w:line="240" w:lineRule="auto"/>
        <w:rPr>
          <w:b/>
          <w:color w:val="104F75"/>
          <w:sz w:val="32"/>
          <w:szCs w:val="32"/>
        </w:rPr>
      </w:pPr>
    </w:p>
    <w:p w:rsidR="00E66558" w:rsidRDefault="009D71E8">
      <w:pPr>
        <w:pStyle w:val="Heading2"/>
      </w:pPr>
      <w:r>
        <w:t>Activity in this academic year</w:t>
      </w:r>
    </w:p>
    <w:p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rsidR="00E66558" w:rsidRDefault="009D71E8">
      <w:pPr>
        <w:pStyle w:val="Heading3"/>
      </w:pPr>
      <w:r>
        <w:t>Teaching (for example, CPD, recruitment and retention)</w:t>
      </w:r>
    </w:p>
    <w:p w:rsidR="00E66558" w:rsidRDefault="009D71E8">
      <w:r>
        <w:t xml:space="preserve">Budgeted cost: </w:t>
      </w:r>
      <w:r w:rsidR="00F423AC">
        <w:t>£3668</w:t>
      </w:r>
    </w:p>
    <w:tbl>
      <w:tblPr>
        <w:tblW w:w="5000" w:type="pct"/>
        <w:tblLayout w:type="fixed"/>
        <w:tblCellMar>
          <w:left w:w="10" w:type="dxa"/>
          <w:right w:w="10" w:type="dxa"/>
        </w:tblCellMar>
        <w:tblLook w:val="04A0" w:firstRow="1" w:lastRow="0" w:firstColumn="1" w:lastColumn="0" w:noHBand="0" w:noVBand="1"/>
      </w:tblPr>
      <w:tblGrid>
        <w:gridCol w:w="3114"/>
        <w:gridCol w:w="3969"/>
        <w:gridCol w:w="2403"/>
      </w:tblGrid>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40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SDP priorities, CPD and teaching approaches for all pupils focus on:</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Mathematical thinking</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Fluency of and application of arithmetic skills</w:t>
            </w:r>
            <w:r w:rsidR="00A05B38">
              <w:rPr>
                <w:rFonts w:ascii="Century Gothic" w:hAnsi="Century Gothic" w:cstheme="minorHAnsi"/>
              </w:rPr>
              <w:t xml:space="preserve"> within reasoning tasks.</w:t>
            </w:r>
          </w:p>
          <w:p w:rsidR="00F54284" w:rsidRDefault="00F54284" w:rsidP="00F54284">
            <w:pPr>
              <w:pStyle w:val="NoSpacing"/>
              <w:rPr>
                <w:rFonts w:ascii="Century Gothic" w:hAnsi="Century Gothic" w:cstheme="minorHAnsi"/>
              </w:rPr>
            </w:pPr>
            <w:r w:rsidRPr="00F54284">
              <w:rPr>
                <w:rFonts w:ascii="Century Gothic" w:hAnsi="Century Gothic" w:cstheme="minorHAnsi"/>
              </w:rPr>
              <w:t>Progressive small steps in mathematics</w:t>
            </w:r>
          </w:p>
          <w:p w:rsidR="00941395" w:rsidRPr="00F54284" w:rsidRDefault="00941395" w:rsidP="00F54284">
            <w:pPr>
              <w:pStyle w:val="NoSpacing"/>
              <w:rPr>
                <w:rFonts w:ascii="Century Gothic" w:hAnsi="Century Gothic" w:cstheme="minorHAnsi"/>
              </w:rPr>
            </w:pPr>
            <w:r>
              <w:rPr>
                <w:rFonts w:ascii="Century Gothic" w:hAnsi="Century Gothic" w:cstheme="minorHAnsi"/>
              </w:rPr>
              <w:t>Early reading and phonic knowledge.</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Developing word reading, fluency and stamina in reading.</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Progression of the teaching of comprehension skills</w:t>
            </w:r>
          </w:p>
          <w:p w:rsidR="00F54284" w:rsidRPr="00F54284" w:rsidRDefault="00F54284" w:rsidP="00F54284">
            <w:pPr>
              <w:pStyle w:val="NoSpacing"/>
              <w:rPr>
                <w:rFonts w:ascii="Century Gothic" w:hAnsi="Century Gothic" w:cstheme="minorHAnsi"/>
              </w:rPr>
            </w:pPr>
            <w:r w:rsidRPr="00F54284">
              <w:rPr>
                <w:rFonts w:ascii="Century Gothic" w:hAnsi="Century Gothic" w:cstheme="minorHAnsi"/>
              </w:rPr>
              <w:t>Progression of the development of spelling, punctuation and grammar,</w:t>
            </w:r>
          </w:p>
          <w:p w:rsidR="00E66558" w:rsidRPr="00F54284" w:rsidRDefault="00F54284" w:rsidP="00F54284">
            <w:pPr>
              <w:pStyle w:val="TableRow"/>
              <w:rPr>
                <w:rFonts w:ascii="Century Gothic" w:hAnsi="Century Gothic"/>
              </w:rPr>
            </w:pPr>
            <w:r w:rsidRPr="00855BC9">
              <w:rPr>
                <w:rFonts w:ascii="Century Gothic" w:hAnsi="Century Gothic" w:cstheme="minorHAnsi"/>
                <w:sz w:val="22"/>
              </w:rPr>
              <w:t>Teaching writing across a range of genres.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4284" w:rsidRPr="00855BC9" w:rsidRDefault="00F54284" w:rsidP="00F54284">
            <w:pPr>
              <w:suppressAutoHyphens w:val="0"/>
              <w:autoSpaceDN/>
              <w:spacing w:before="60" w:after="60" w:line="240" w:lineRule="auto"/>
              <w:ind w:left="57" w:right="57"/>
              <w:rPr>
                <w:rFonts w:ascii="Century Gothic" w:hAnsi="Century Gothic" w:cs="Arial"/>
                <w:iCs/>
                <w:color w:val="auto"/>
                <w:sz w:val="22"/>
              </w:rPr>
            </w:pPr>
            <w:r w:rsidRPr="00855BC9">
              <w:rPr>
                <w:rFonts w:ascii="Century Gothic" w:hAnsi="Century Gothic" w:cs="Arial"/>
                <w:iCs/>
                <w:color w:val="auto"/>
                <w:sz w:val="22"/>
              </w:rPr>
              <w:t xml:space="preserve">The DfE non-statutory guidance has been produced in conjunction with the National Centre for Excellence in the Teaching of Mathematics, drawing on evidence-based approaches: </w:t>
            </w:r>
          </w:p>
          <w:p w:rsidR="00F54284" w:rsidRPr="00855BC9" w:rsidRDefault="00885799" w:rsidP="00F54284">
            <w:pPr>
              <w:suppressAutoHyphens w:val="0"/>
              <w:autoSpaceDN/>
              <w:spacing w:before="60" w:after="120" w:line="240" w:lineRule="auto"/>
              <w:ind w:left="57" w:right="57"/>
              <w:rPr>
                <w:rFonts w:ascii="Century Gothic" w:hAnsi="Century Gothic" w:cs="Arial"/>
                <w:iCs/>
                <w:color w:val="0070C0"/>
                <w:sz w:val="22"/>
              </w:rPr>
            </w:pPr>
            <w:hyperlink r:id="rId7" w:history="1">
              <w:r w:rsidR="00F54284" w:rsidRPr="00855BC9">
                <w:rPr>
                  <w:rFonts w:ascii="Century Gothic" w:hAnsi="Century Gothic"/>
                  <w:color w:val="0070C0"/>
                  <w:sz w:val="22"/>
                  <w:u w:val="single"/>
                </w:rPr>
                <w:t>Maths_guidance_KS_1_and_2.pdf (publishing.service.gov.uk)</w:t>
              </w:r>
            </w:hyperlink>
          </w:p>
          <w:p w:rsidR="00F54284" w:rsidRPr="00855BC9" w:rsidRDefault="00F54284" w:rsidP="00F54284">
            <w:pPr>
              <w:suppressAutoHyphens w:val="0"/>
              <w:autoSpaceDN/>
              <w:spacing w:before="120" w:after="60" w:line="240" w:lineRule="auto"/>
              <w:ind w:left="57" w:right="57"/>
              <w:rPr>
                <w:rFonts w:ascii="Century Gothic" w:hAnsi="Century Gothic" w:cs="Arial"/>
                <w:color w:val="auto"/>
                <w:sz w:val="22"/>
              </w:rPr>
            </w:pPr>
            <w:r w:rsidRPr="00855BC9">
              <w:rPr>
                <w:rFonts w:ascii="Century Gothic" w:hAnsi="Century Gothic" w:cs="Arial"/>
                <w:color w:val="auto"/>
                <w:sz w:val="22"/>
              </w:rPr>
              <w:t xml:space="preserve">The EEF guidance is based on a range of the best available evidence: </w:t>
            </w:r>
          </w:p>
          <w:p w:rsidR="00E66558" w:rsidRPr="00855BC9" w:rsidRDefault="00885799" w:rsidP="00F54284">
            <w:pPr>
              <w:pStyle w:val="TableRowCentered"/>
              <w:jc w:val="left"/>
              <w:rPr>
                <w:rStyle w:val="Hyperlink"/>
                <w:rFonts w:ascii="Century Gothic" w:hAnsi="Century Gothic" w:cs="Arial"/>
                <w:color w:val="0070C0"/>
                <w:sz w:val="22"/>
              </w:rPr>
            </w:pPr>
            <w:hyperlink r:id="rId8" w:history="1">
              <w:r w:rsidR="00F54284" w:rsidRPr="00855BC9">
                <w:rPr>
                  <w:rStyle w:val="Hyperlink"/>
                  <w:rFonts w:ascii="Century Gothic" w:hAnsi="Century Gothic" w:cs="Arial"/>
                  <w:color w:val="0070C0"/>
                  <w:sz w:val="22"/>
                </w:rPr>
                <w:t>Improving Mathematics in Key Stages 2 and 3</w:t>
              </w:r>
            </w:hyperlink>
          </w:p>
          <w:p w:rsidR="00855BC9" w:rsidRDefault="00855BC9" w:rsidP="00F54284">
            <w:pPr>
              <w:pStyle w:val="TableRowCentered"/>
              <w:jc w:val="left"/>
              <w:rPr>
                <w:rStyle w:val="Hyperlink"/>
                <w:rFonts w:ascii="Century Gothic" w:hAnsi="Century Gothic" w:cs="Arial"/>
                <w:color w:val="0070C0"/>
              </w:rPr>
            </w:pPr>
          </w:p>
          <w:p w:rsidR="00855BC9" w:rsidRPr="00855BC9" w:rsidRDefault="00855BC9" w:rsidP="00F54284">
            <w:pPr>
              <w:pStyle w:val="TableRowCentered"/>
              <w:jc w:val="left"/>
              <w:rPr>
                <w:rStyle w:val="Hyperlink"/>
                <w:rFonts w:ascii="Century Gothic" w:hAnsi="Century Gothic" w:cs="Arial"/>
                <w:color w:val="0070C0"/>
                <w:sz w:val="22"/>
              </w:rPr>
            </w:pPr>
            <w:r w:rsidRPr="00855BC9">
              <w:rPr>
                <w:rFonts w:ascii="Century Gothic" w:hAnsi="Century Gothic" w:cs="Arial"/>
                <w:iCs/>
                <w:color w:val="auto"/>
                <w:sz w:val="22"/>
              </w:rPr>
              <w:t>The DfE non-statutory guidance has been produced with significant reference to research on the impact of the</w:t>
            </w:r>
            <w:r w:rsidR="00A05B38">
              <w:rPr>
                <w:rFonts w:ascii="Century Gothic" w:hAnsi="Century Gothic" w:cs="Arial"/>
                <w:iCs/>
                <w:color w:val="auto"/>
                <w:sz w:val="22"/>
              </w:rPr>
              <w:t xml:space="preserve"> effective teaching of reading </w:t>
            </w:r>
          </w:p>
          <w:p w:rsidR="00855BC9" w:rsidRPr="00F54284" w:rsidRDefault="00885799" w:rsidP="00F54284">
            <w:pPr>
              <w:pStyle w:val="TableRowCentered"/>
              <w:jc w:val="left"/>
              <w:rPr>
                <w:rFonts w:ascii="Century Gothic" w:hAnsi="Century Gothic"/>
                <w:sz w:val="22"/>
              </w:rPr>
            </w:pPr>
            <w:hyperlink r:id="rId9" w:history="1">
              <w:r w:rsidR="00855BC9" w:rsidRPr="00855BC9">
                <w:rPr>
                  <w:rStyle w:val="Hyperlink"/>
                  <w:rFonts w:ascii="Century Gothic" w:hAnsi="Century Gothic"/>
                  <w:sz w:val="20"/>
                </w:rPr>
                <w:t>https://assets.publishing.service.gov.uk/government/uploads/system/uploads/attachment_data/file/1186732/The_reading_framework.pdf</w:t>
              </w:r>
            </w:hyperlink>
            <w:r w:rsidR="00855BC9" w:rsidRPr="00855BC9">
              <w:rPr>
                <w:rFonts w:ascii="Century Gothic" w:hAnsi="Century Gothic"/>
                <w:sz w:val="20"/>
              </w:rPr>
              <w:t xml:space="preserve"> </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F54284" w:rsidRDefault="00F54284">
            <w:pPr>
              <w:pStyle w:val="TableRowCentered"/>
              <w:jc w:val="left"/>
              <w:rPr>
                <w:rFonts w:ascii="Century Gothic" w:hAnsi="Century Gothic"/>
                <w:sz w:val="22"/>
              </w:rPr>
            </w:pPr>
            <w:r w:rsidRPr="00F54284">
              <w:rPr>
                <w:rFonts w:ascii="Century Gothic" w:hAnsi="Century Gothic"/>
                <w:sz w:val="22"/>
              </w:rPr>
              <w:t>1</w:t>
            </w:r>
          </w:p>
        </w:tc>
      </w:tr>
      <w:tr w:rsidR="00E66558" w:rsidTr="00855BC9">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F54284">
            <w:pPr>
              <w:pStyle w:val="TableRow"/>
              <w:rPr>
                <w:rFonts w:ascii="Century Gothic" w:hAnsi="Century Gothic"/>
                <w:sz w:val="22"/>
              </w:rPr>
            </w:pPr>
            <w:r w:rsidRPr="00161B11">
              <w:rPr>
                <w:rFonts w:ascii="Century Gothic" w:hAnsi="Century Gothic"/>
                <w:sz w:val="22"/>
              </w:rPr>
              <w:t>All subject leaders are provided with</w:t>
            </w:r>
            <w:r w:rsidR="00161B11" w:rsidRPr="00161B11">
              <w:rPr>
                <w:rFonts w:ascii="Century Gothic" w:hAnsi="Century Gothic"/>
                <w:sz w:val="22"/>
              </w:rPr>
              <w:t xml:space="preserve"> the time to lead their subject implementation</w:t>
            </w:r>
            <w:r w:rsidRPr="00161B11">
              <w:rPr>
                <w:rFonts w:ascii="Century Gothic" w:hAnsi="Century Gothic"/>
                <w:sz w:val="22"/>
              </w:rPr>
              <w:t xml:space="preserve"> effectively to ensure the whole curriculum is ambitious, broad and well structured.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885799">
            <w:pPr>
              <w:pStyle w:val="TableRowCentered"/>
              <w:jc w:val="left"/>
              <w:rPr>
                <w:sz w:val="22"/>
              </w:rPr>
            </w:pPr>
            <w:hyperlink r:id="rId10" w:history="1">
              <w:r w:rsidR="00161B11">
                <w:rPr>
                  <w:rStyle w:val="Hyperlink"/>
                </w:rPr>
                <w:t>Putting Evidence to Work - A School’s Guide to Implementation | EEF (educationendowmentfoundation.org.uk)</w:t>
              </w:r>
            </w:hyperlink>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161B11">
            <w:pPr>
              <w:pStyle w:val="TableRowCentered"/>
              <w:jc w:val="left"/>
              <w:rPr>
                <w:sz w:val="22"/>
              </w:rPr>
            </w:pPr>
            <w:r>
              <w:rPr>
                <w:sz w:val="22"/>
              </w:rPr>
              <w:t>1 2</w:t>
            </w:r>
          </w:p>
        </w:tc>
      </w:tr>
    </w:tbl>
    <w:p w:rsidR="00E66558" w:rsidRDefault="00E66558">
      <w:pPr>
        <w:keepNext/>
        <w:spacing w:after="60"/>
        <w:outlineLvl w:val="1"/>
      </w:pPr>
    </w:p>
    <w:p w:rsidR="00161B11" w:rsidRDefault="00161B11">
      <w:pPr>
        <w:rPr>
          <w:b/>
          <w:bCs/>
          <w:color w:val="104F75"/>
          <w:sz w:val="28"/>
          <w:szCs w:val="28"/>
        </w:rPr>
      </w:pPr>
    </w:p>
    <w:p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rsidR="00E66558" w:rsidRDefault="009D71E8">
      <w:r>
        <w:t>Budgeted cost: £</w:t>
      </w:r>
      <w:r w:rsidR="00021A20">
        <w:t>5398</w:t>
      </w:r>
    </w:p>
    <w:tbl>
      <w:tblPr>
        <w:tblW w:w="5000" w:type="pct"/>
        <w:tblCellMar>
          <w:left w:w="10" w:type="dxa"/>
          <w:right w:w="10" w:type="dxa"/>
        </w:tblCellMar>
        <w:tblLook w:val="04A0" w:firstRow="1" w:lastRow="0" w:firstColumn="1" w:lastColumn="0" w:noHBand="0" w:noVBand="1"/>
      </w:tblPr>
      <w:tblGrid>
        <w:gridCol w:w="2146"/>
        <w:gridCol w:w="5845"/>
        <w:gridCol w:w="1495"/>
      </w:tblGrid>
      <w:tr w:rsidR="00E66558">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2B6A1D">
            <w:pPr>
              <w:pStyle w:val="TableRow"/>
              <w:rPr>
                <w:rFonts w:ascii="Century Gothic" w:hAnsi="Century Gothic"/>
              </w:rPr>
            </w:pPr>
            <w:r>
              <w:rPr>
                <w:rFonts w:ascii="Century Gothic" w:hAnsi="Century Gothic" w:cs="Arial"/>
                <w:iCs/>
                <w:color w:val="auto"/>
                <w:lang w:val="en-US"/>
              </w:rPr>
              <w:t>A</w:t>
            </w:r>
            <w:r w:rsidR="00161B11" w:rsidRPr="00161B11">
              <w:rPr>
                <w:rFonts w:ascii="Century Gothic" w:hAnsi="Century Gothic" w:cs="Arial"/>
                <w:iCs/>
                <w:color w:val="auto"/>
                <w:lang w:val="en-US"/>
              </w:rPr>
              <w:t xml:space="preserve"> blend of </w:t>
            </w:r>
            <w:r>
              <w:rPr>
                <w:rFonts w:ascii="Century Gothic" w:hAnsi="Century Gothic" w:cs="Arial"/>
                <w:iCs/>
                <w:color w:val="auto"/>
                <w:lang w:val="en-US"/>
              </w:rPr>
              <w:t xml:space="preserve">group </w:t>
            </w:r>
            <w:r w:rsidR="00161B11" w:rsidRPr="00161B11">
              <w:rPr>
                <w:rFonts w:ascii="Century Gothic" w:hAnsi="Century Gothic" w:cs="Arial"/>
                <w:iCs/>
                <w:color w:val="auto"/>
                <w:lang w:val="en-US"/>
              </w:rPr>
              <w:t>t</w:t>
            </w:r>
            <w:r>
              <w:rPr>
                <w:rFonts w:ascii="Century Gothic" w:hAnsi="Century Gothic" w:cs="Arial"/>
                <w:iCs/>
                <w:color w:val="auto"/>
                <w:lang w:val="en-US"/>
              </w:rPr>
              <w:t>uition, mentoring and 1:1</w:t>
            </w:r>
            <w:r w:rsidR="00161B11" w:rsidRPr="00161B11">
              <w:rPr>
                <w:rFonts w:ascii="Century Gothic" w:hAnsi="Century Gothic" w:cs="Arial"/>
                <w:iCs/>
                <w:color w:val="auto"/>
                <w:lang w:val="en-US"/>
              </w:rPr>
              <w:t xml:space="preserve"> tutoring for pupils whose education has been most impacted by the pandemic. A significant proportion of the pupils who receive tutoring will be disadvantaged, including those who are high attainers.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E27862" w:rsidRDefault="00161B11" w:rsidP="00161B11">
            <w:pPr>
              <w:suppressAutoHyphens w:val="0"/>
              <w:autoSpaceDN/>
              <w:spacing w:before="60" w:after="60" w:line="240" w:lineRule="auto"/>
              <w:ind w:left="57" w:right="57"/>
              <w:rPr>
                <w:color w:val="auto"/>
              </w:rPr>
            </w:pPr>
            <w:r w:rsidRPr="00E27862">
              <w:rPr>
                <w:color w:val="auto"/>
              </w:rPr>
              <w:t>Tuition targeted at specific needs and knowledge gaps can be an effective method to support low attaining pupils or those falling behind, both one-to-one:</w:t>
            </w:r>
          </w:p>
          <w:p w:rsidR="00161B11" w:rsidRPr="00094874" w:rsidRDefault="00885799" w:rsidP="00161B11">
            <w:pPr>
              <w:suppressAutoHyphens w:val="0"/>
              <w:autoSpaceDN/>
              <w:spacing w:before="60" w:after="60" w:line="240" w:lineRule="auto"/>
              <w:ind w:left="57" w:right="57"/>
              <w:rPr>
                <w:color w:val="0070C0"/>
              </w:rPr>
            </w:pPr>
            <w:hyperlink r:id="rId11" w:history="1">
              <w:r w:rsidR="00161B11" w:rsidRPr="00094874">
                <w:rPr>
                  <w:color w:val="0070C0"/>
                  <w:u w:val="single"/>
                </w:rPr>
                <w:t>One to one tuition | EEF (educationendowmentfoundation.org.uk)</w:t>
              </w:r>
            </w:hyperlink>
          </w:p>
          <w:p w:rsidR="00161B11" w:rsidRPr="00E27862" w:rsidRDefault="00161B11" w:rsidP="00161B11">
            <w:pPr>
              <w:suppressAutoHyphens w:val="0"/>
              <w:autoSpaceDN/>
              <w:spacing w:before="60" w:after="60" w:line="240" w:lineRule="auto"/>
              <w:ind w:left="57" w:right="57"/>
              <w:rPr>
                <w:color w:val="auto"/>
              </w:rPr>
            </w:pPr>
            <w:r w:rsidRPr="00E27862">
              <w:rPr>
                <w:color w:val="auto"/>
              </w:rPr>
              <w:t>And in small groups:</w:t>
            </w:r>
          </w:p>
          <w:p w:rsidR="00E66558" w:rsidRDefault="00885799" w:rsidP="00161B11">
            <w:pPr>
              <w:pStyle w:val="TableRowCentered"/>
              <w:jc w:val="left"/>
              <w:rPr>
                <w:sz w:val="22"/>
              </w:rPr>
            </w:pPr>
            <w:hyperlink r:id="rId12" w:history="1">
              <w:r w:rsidR="00161B11" w:rsidRPr="009A7AA4">
                <w:rPr>
                  <w:color w:val="0070C0"/>
                  <w:u w:val="single"/>
                </w:rPr>
                <w:t>Small group tuition | Toolkit Strand | Education Endowment Foundation | EEF</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161B11">
            <w:pPr>
              <w:pStyle w:val="TableRowCentered"/>
              <w:jc w:val="left"/>
              <w:rPr>
                <w:sz w:val="22"/>
              </w:rPr>
            </w:pPr>
            <w:r>
              <w:rPr>
                <w:sz w:val="22"/>
              </w:rPr>
              <w:t>1 2</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161B11" w:rsidP="00161B11">
            <w:pPr>
              <w:pStyle w:val="NoSpacing"/>
              <w:rPr>
                <w:rFonts w:ascii="Century Gothic" w:hAnsi="Century Gothic" w:cstheme="minorHAnsi"/>
              </w:rPr>
            </w:pPr>
            <w:r w:rsidRPr="00161B11">
              <w:rPr>
                <w:rFonts w:ascii="Century Gothic" w:hAnsi="Century Gothic" w:cstheme="minorHAnsi"/>
              </w:rPr>
              <w:t>Small group interventions to ensure solid foundations of key skills.</w:t>
            </w:r>
          </w:p>
          <w:p w:rsidR="00161B11" w:rsidRPr="00161B11" w:rsidRDefault="00161B11" w:rsidP="00161B11">
            <w:pPr>
              <w:pStyle w:val="NoSpacing"/>
              <w:rPr>
                <w:rFonts w:ascii="Century Gothic" w:hAnsi="Century Gothic" w:cstheme="minorHAnsi"/>
              </w:rPr>
            </w:pPr>
          </w:p>
          <w:p w:rsidR="00161B11" w:rsidRPr="00161B11" w:rsidRDefault="00161B11" w:rsidP="00161B11">
            <w:pPr>
              <w:pStyle w:val="NoSpacing"/>
              <w:rPr>
                <w:rFonts w:ascii="Century Gothic" w:hAnsi="Century Gothic" w:cstheme="minorHAnsi"/>
              </w:rPr>
            </w:pPr>
            <w:r w:rsidRPr="00161B11">
              <w:rPr>
                <w:rFonts w:ascii="Century Gothic" w:hAnsi="Century Gothic" w:cstheme="minorHAnsi"/>
              </w:rPr>
              <w:t>Individual provision plans specifying individual key skills targets</w:t>
            </w:r>
          </w:p>
          <w:p w:rsidR="00161B11" w:rsidRPr="00161B11" w:rsidRDefault="00161B11" w:rsidP="00161B11">
            <w:pPr>
              <w:pStyle w:val="NoSpacing"/>
              <w:rPr>
                <w:rFonts w:ascii="Century Gothic" w:hAnsi="Century Gothic" w:cstheme="minorHAnsi"/>
              </w:rPr>
            </w:pPr>
          </w:p>
          <w:p w:rsidR="00E66558" w:rsidRPr="00161B11" w:rsidRDefault="00161B11" w:rsidP="00161B11">
            <w:pPr>
              <w:pStyle w:val="NoSpacing"/>
              <w:rPr>
                <w:rFonts w:cstheme="minorHAnsi"/>
              </w:rPr>
            </w:pPr>
            <w:r w:rsidRPr="00161B11">
              <w:rPr>
                <w:rFonts w:ascii="Century Gothic" w:hAnsi="Century Gothic" w:cstheme="minorHAnsi"/>
              </w:rPr>
              <w:t>Targeted phonic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2B6A1D" w:rsidRDefault="00161B11" w:rsidP="00161B11">
            <w:pPr>
              <w:pStyle w:val="TableRowCentered"/>
              <w:jc w:val="left"/>
              <w:rPr>
                <w:rFonts w:ascii="Century Gothic" w:hAnsi="Century Gothic" w:cs="Arial"/>
                <w:color w:val="auto"/>
                <w:szCs w:val="24"/>
              </w:rPr>
            </w:pPr>
            <w:r w:rsidRPr="002B6A1D">
              <w:rPr>
                <w:rFonts w:ascii="Century Gothic" w:hAnsi="Century Gothic" w:cs="Arial"/>
                <w:color w:val="auto"/>
                <w:szCs w:val="24"/>
              </w:rPr>
              <w:t>Phonics approaches have a strong evidence base indicating a positive impact on pupils, particularly from disadvantaged backgrounds. Targeted phonics interventions have been shown to be more effective when delivered as regular sessions over a period up to 12 weeks:</w:t>
            </w:r>
          </w:p>
          <w:p w:rsidR="00E66558" w:rsidRPr="002B6A1D" w:rsidRDefault="00885799" w:rsidP="00161B11">
            <w:pPr>
              <w:pStyle w:val="TableRowCentered"/>
              <w:jc w:val="left"/>
              <w:rPr>
                <w:rFonts w:ascii="Century Gothic" w:hAnsi="Century Gothic"/>
                <w:color w:val="0070C0"/>
                <w:szCs w:val="24"/>
                <w:u w:val="single"/>
              </w:rPr>
            </w:pPr>
            <w:hyperlink r:id="rId13" w:history="1">
              <w:r w:rsidR="00161B11" w:rsidRPr="002B6A1D">
                <w:rPr>
                  <w:rFonts w:ascii="Century Gothic" w:hAnsi="Century Gothic"/>
                  <w:color w:val="0070C0"/>
                  <w:szCs w:val="24"/>
                  <w:u w:val="single"/>
                </w:rPr>
                <w:t>Phonics | Toolkit Strand | Education Endowment Foundation | EEF</w:t>
              </w:r>
            </w:hyperlink>
          </w:p>
          <w:p w:rsidR="00161B11" w:rsidRPr="002B6A1D" w:rsidRDefault="00161B11" w:rsidP="00161B11">
            <w:pPr>
              <w:pStyle w:val="TableRowCentered"/>
              <w:jc w:val="left"/>
              <w:rPr>
                <w:rFonts w:ascii="Century Gothic" w:hAnsi="Century Gothic"/>
                <w:color w:val="0070C0"/>
                <w:szCs w:val="24"/>
                <w:u w:val="single"/>
              </w:rPr>
            </w:pPr>
          </w:p>
          <w:p w:rsidR="00161B11" w:rsidRPr="002B6A1D" w:rsidRDefault="00161B11" w:rsidP="00161B11">
            <w:pPr>
              <w:pStyle w:val="NoSpacing"/>
              <w:rPr>
                <w:rFonts w:ascii="Century Gothic" w:hAnsi="Century Gothic"/>
                <w:lang w:val="en"/>
              </w:rPr>
            </w:pPr>
            <w:r w:rsidRPr="002B6A1D">
              <w:rPr>
                <w:rFonts w:ascii="Century Gothic" w:hAnsi="Century Gothic"/>
                <w:lang w:val="en"/>
              </w:rPr>
              <w:t xml:space="preserve">We have a whole school strategy of mastering maths which means pupils acquire a deep, long-term, secure and adaptable understanding of the subject as explained at </w:t>
            </w:r>
            <w:hyperlink r:id="rId14" w:history="1">
              <w:r w:rsidRPr="002B6A1D">
                <w:rPr>
                  <w:rStyle w:val="Hyperlink"/>
                  <w:rFonts w:ascii="Century Gothic" w:hAnsi="Century Gothic"/>
                  <w:lang w:val="en"/>
                </w:rPr>
                <w:t>https://www.ncetm.org.uk/teaching-for-mastery/mastery-explained/</w:t>
              </w:r>
            </w:hyperlink>
            <w:r w:rsidRPr="002B6A1D">
              <w:rPr>
                <w:rFonts w:ascii="Century Gothic" w:hAnsi="Century Gothic"/>
                <w:lang w:val="en"/>
              </w:rPr>
              <w:t xml:space="preserve"> </w:t>
            </w:r>
          </w:p>
          <w:p w:rsidR="00161B11" w:rsidRPr="002B6A1D" w:rsidRDefault="00161B11" w:rsidP="00161B11">
            <w:pPr>
              <w:pStyle w:val="NoSpacing"/>
              <w:rPr>
                <w:rFonts w:ascii="Century Gothic" w:hAnsi="Century Gothic" w:cstheme="minorHAnsi"/>
                <w:b/>
              </w:rPr>
            </w:pPr>
          </w:p>
          <w:p w:rsidR="00161B11" w:rsidRPr="002B6A1D" w:rsidRDefault="00161B11" w:rsidP="00161B11">
            <w:pPr>
              <w:pStyle w:val="NoSpacing"/>
              <w:rPr>
                <w:rFonts w:ascii="Century Gothic" w:hAnsi="Century Gothic" w:cstheme="minorHAnsi"/>
                <w:b/>
              </w:rPr>
            </w:pPr>
            <w:r w:rsidRPr="002B6A1D">
              <w:rPr>
                <w:rFonts w:ascii="Century Gothic" w:hAnsi="Century Gothic" w:cstheme="minorHAnsi"/>
                <w:b/>
              </w:rPr>
              <w:t>Key Principles of EFF</w:t>
            </w:r>
          </w:p>
          <w:p w:rsidR="00161B11" w:rsidRPr="002B6A1D" w:rsidRDefault="00885799" w:rsidP="00161B11">
            <w:pPr>
              <w:pStyle w:val="TableRowCentered"/>
              <w:jc w:val="left"/>
              <w:rPr>
                <w:rFonts w:ascii="Century Gothic" w:hAnsi="Century Gothic"/>
                <w:sz w:val="22"/>
              </w:rPr>
            </w:pPr>
            <w:hyperlink r:id="rId15" w:history="1">
              <w:r w:rsidR="00161B11" w:rsidRPr="002B6A1D">
                <w:rPr>
                  <w:rStyle w:val="Hyperlink"/>
                  <w:rFonts w:ascii="Century Gothic" w:hAnsi="Century Gothic" w:cstheme="minorHAnsi"/>
                </w:rPr>
                <w:t>https://educationendowmentfoundation.org.uk/</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161B11">
            <w:pPr>
              <w:pStyle w:val="TableRowCentered"/>
              <w:jc w:val="left"/>
              <w:rPr>
                <w:sz w:val="22"/>
              </w:rPr>
            </w:pPr>
            <w:r>
              <w:rPr>
                <w:sz w:val="22"/>
              </w:rPr>
              <w:t>1 2</w:t>
            </w:r>
          </w:p>
        </w:tc>
      </w:tr>
    </w:tbl>
    <w:p w:rsidR="00E66558" w:rsidRDefault="00E66558">
      <w:pPr>
        <w:spacing w:after="0"/>
        <w:rPr>
          <w:b/>
          <w:color w:val="104F75"/>
          <w:sz w:val="28"/>
          <w:szCs w:val="28"/>
        </w:rPr>
      </w:pPr>
    </w:p>
    <w:p w:rsidR="00E66558" w:rsidRDefault="009D71E8">
      <w:pPr>
        <w:rPr>
          <w:b/>
          <w:color w:val="104F75"/>
          <w:sz w:val="28"/>
          <w:szCs w:val="28"/>
        </w:rPr>
      </w:pPr>
      <w:r>
        <w:rPr>
          <w:b/>
          <w:color w:val="104F75"/>
          <w:sz w:val="28"/>
          <w:szCs w:val="28"/>
        </w:rPr>
        <w:t>Wider strategies (for example, related to attendance, behaviour, wellbeing)</w:t>
      </w:r>
    </w:p>
    <w:p w:rsidR="00E66558" w:rsidRDefault="009D71E8">
      <w:pPr>
        <w:spacing w:before="240" w:after="120"/>
      </w:pPr>
      <w:r>
        <w:t xml:space="preserve">Budgeted cost: £ </w:t>
      </w:r>
      <w:r w:rsidR="00A639BD">
        <w:rPr>
          <w:i/>
          <w:iCs/>
        </w:rPr>
        <w:t>18,190</w:t>
      </w:r>
    </w:p>
    <w:tbl>
      <w:tblPr>
        <w:tblW w:w="5000" w:type="pct"/>
        <w:tblCellMar>
          <w:left w:w="10" w:type="dxa"/>
          <w:right w:w="10" w:type="dxa"/>
        </w:tblCellMar>
        <w:tblLook w:val="04A0" w:firstRow="1" w:lastRow="0" w:firstColumn="1" w:lastColumn="0" w:noHBand="0" w:noVBand="1"/>
      </w:tblPr>
      <w:tblGrid>
        <w:gridCol w:w="1860"/>
        <w:gridCol w:w="6096"/>
        <w:gridCol w:w="1530"/>
      </w:tblGrid>
      <w:tr w:rsidR="00E66558">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161B11" w:rsidP="00161B11">
            <w:pPr>
              <w:pStyle w:val="TableRow"/>
              <w:spacing w:after="120"/>
              <w:ind w:left="29"/>
              <w:rPr>
                <w:rFonts w:ascii="Century Gothic" w:hAnsi="Century Gothic"/>
                <w:iCs/>
                <w:color w:val="auto"/>
                <w:szCs w:val="28"/>
                <w:lang w:val="en-US"/>
              </w:rPr>
            </w:pPr>
            <w:r w:rsidRPr="00161B11">
              <w:rPr>
                <w:rFonts w:ascii="Century Gothic" w:hAnsi="Century Gothic"/>
                <w:iCs/>
                <w:color w:val="auto"/>
                <w:szCs w:val="28"/>
                <w:lang w:val="en-US"/>
              </w:rPr>
              <w:t xml:space="preserve">Embedding principles of good practice set out in the DfE’s </w:t>
            </w:r>
            <w:hyperlink r:id="rId16" w:history="1">
              <w:r w:rsidRPr="00161B11">
                <w:rPr>
                  <w:rStyle w:val="Hyperlink"/>
                  <w:rFonts w:ascii="Century Gothic" w:hAnsi="Century Gothic"/>
                  <w:iCs/>
                  <w:color w:val="0070C0"/>
                  <w:szCs w:val="28"/>
                  <w:lang w:val="en-US"/>
                </w:rPr>
                <w:t>Improving School Attendance</w:t>
              </w:r>
            </w:hyperlink>
            <w:r w:rsidRPr="00161B11">
              <w:rPr>
                <w:rFonts w:ascii="Century Gothic" w:hAnsi="Century Gothic"/>
                <w:iCs/>
                <w:color w:val="0070C0"/>
                <w:szCs w:val="28"/>
                <w:lang w:val="en-US"/>
              </w:rPr>
              <w:t xml:space="preserve"> </w:t>
            </w:r>
            <w:r w:rsidRPr="00161B11">
              <w:rPr>
                <w:rFonts w:ascii="Century Gothic" w:hAnsi="Century Gothic"/>
                <w:iCs/>
                <w:color w:val="auto"/>
                <w:szCs w:val="28"/>
                <w:lang w:val="en-US"/>
              </w:rPr>
              <w:t>advice.</w:t>
            </w:r>
          </w:p>
          <w:p w:rsidR="00E66558" w:rsidRPr="00161B11" w:rsidRDefault="00E66558">
            <w:pPr>
              <w:pStyle w:val="TableRow"/>
              <w:rPr>
                <w:rFonts w:ascii="Century Gothic" w:hAnsi="Century Gothic"/>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sz w:val="22"/>
              </w:rPr>
            </w:pPr>
            <w:r w:rsidRPr="00161B11">
              <w:rPr>
                <w:rFonts w:ascii="Century Gothic" w:hAnsi="Century Gothic"/>
                <w:color w:val="auto"/>
              </w:rPr>
              <w:t>The DfE guidance has been informed by engagement with schools that have significantly reduced levels of absence and persistent absence.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sz w:val="22"/>
              </w:rPr>
            </w:pPr>
            <w:r w:rsidRPr="00161B11">
              <w:rPr>
                <w:rFonts w:ascii="Century Gothic" w:hAnsi="Century Gothic"/>
                <w:sz w:val="22"/>
              </w:rPr>
              <w:t>4</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161B11" w:rsidP="00161B11">
            <w:pPr>
              <w:pStyle w:val="TableRow"/>
              <w:ind w:left="0"/>
              <w:rPr>
                <w:rFonts w:ascii="Century Gothic" w:hAnsi="Century Gothic"/>
                <w:sz w:val="22"/>
                <w:szCs w:val="22"/>
              </w:rPr>
            </w:pPr>
            <w:r w:rsidRPr="00161B11">
              <w:rPr>
                <w:rFonts w:ascii="Century Gothic" w:hAnsi="Century Gothic"/>
                <w:sz w:val="22"/>
                <w:szCs w:val="22"/>
              </w:rPr>
              <w:t>Specialised and well trained staff are provided with the appropriate time to ensure that assessment early intervention, provision and Early help are implemented effectively.</w:t>
            </w:r>
          </w:p>
          <w:p w:rsidR="00161B11" w:rsidRPr="00161B11" w:rsidRDefault="00161B11" w:rsidP="00161B11">
            <w:pPr>
              <w:pStyle w:val="TableRow"/>
              <w:ind w:left="0"/>
              <w:rPr>
                <w:rFonts w:ascii="Century Gothic" w:hAnsi="Century Gothic"/>
                <w:sz w:val="22"/>
                <w:szCs w:val="22"/>
              </w:rPr>
            </w:pPr>
            <w:r>
              <w:rPr>
                <w:rFonts w:ascii="Century Gothic" w:hAnsi="Century Gothic"/>
                <w:sz w:val="22"/>
                <w:szCs w:val="22"/>
              </w:rPr>
              <w:t>(SEND, Medical, EH and Behaviour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color w:val="37474F"/>
                <w:sz w:val="22"/>
                <w:szCs w:val="22"/>
                <w:shd w:val="clear" w:color="auto" w:fill="FFFFFF"/>
              </w:rPr>
            </w:pPr>
            <w:r w:rsidRPr="00161B11">
              <w:rPr>
                <w:rFonts w:ascii="Century Gothic" w:hAnsi="Century Gothic"/>
                <w:color w:val="37474F"/>
                <w:sz w:val="22"/>
                <w:szCs w:val="22"/>
                <w:shd w:val="clear" w:color="auto" w:fill="FFFFFF"/>
              </w:rPr>
              <w:t>Pupils with Special Educational Needs and Disability (SEND) have the greatest need for excellent teaching and are entitled to provision that supports achievement at, and enjoyment of, school.</w:t>
            </w:r>
          </w:p>
          <w:p w:rsidR="00161B11" w:rsidRPr="00161B11" w:rsidRDefault="00885799">
            <w:pPr>
              <w:pStyle w:val="TableRowCentered"/>
              <w:jc w:val="left"/>
              <w:rPr>
                <w:rFonts w:ascii="Century Gothic" w:hAnsi="Century Gothic"/>
                <w:sz w:val="22"/>
                <w:szCs w:val="22"/>
              </w:rPr>
            </w:pPr>
            <w:hyperlink r:id="rId17" w:history="1">
              <w:r w:rsidR="00161B11" w:rsidRPr="00161B11">
                <w:rPr>
                  <w:rStyle w:val="Hyperlink"/>
                  <w:rFonts w:ascii="Century Gothic" w:hAnsi="Century Gothic"/>
                  <w:sz w:val="22"/>
                  <w:szCs w:val="22"/>
                </w:rPr>
                <w:t>Special Educational Needs in Mainstream Schools | EEF (educationendowmentfoundation.org.uk)</w:t>
              </w:r>
            </w:hyperlink>
          </w:p>
          <w:p w:rsidR="00161B11" w:rsidRPr="00161B11" w:rsidRDefault="00161B11">
            <w:pPr>
              <w:pStyle w:val="TableRowCentered"/>
              <w:jc w:val="left"/>
              <w:rPr>
                <w:rFonts w:ascii="Century Gothic" w:hAnsi="Century Gothic"/>
                <w:sz w:val="22"/>
                <w:szCs w:val="22"/>
              </w:rPr>
            </w:pPr>
          </w:p>
          <w:p w:rsidR="00161B11" w:rsidRPr="00161B11" w:rsidRDefault="00161B11">
            <w:pPr>
              <w:pStyle w:val="TableRowCentered"/>
              <w:jc w:val="left"/>
              <w:rPr>
                <w:rFonts w:ascii="Century Gothic" w:hAnsi="Century Gothic"/>
                <w:color w:val="37474F"/>
                <w:sz w:val="22"/>
                <w:szCs w:val="22"/>
                <w:shd w:val="clear" w:color="auto" w:fill="FFFFFF"/>
              </w:rPr>
            </w:pPr>
            <w:r w:rsidRPr="00161B11">
              <w:rPr>
                <w:rFonts w:ascii="Century Gothic" w:hAnsi="Century Gothic"/>
                <w:color w:val="37474F"/>
                <w:sz w:val="22"/>
                <w:szCs w:val="22"/>
                <w:shd w:val="clear" w:color="auto" w:fill="FFFFFF"/>
              </w:rPr>
              <w:t>Evidence from the EEF’s Teaching and Learning Toolkit suggests that effective SEL can lead to learning gains of +4 months over the course of a year.</w:t>
            </w:r>
          </w:p>
          <w:p w:rsidR="00161B11" w:rsidRPr="00161B11" w:rsidRDefault="00885799">
            <w:pPr>
              <w:pStyle w:val="TableRowCentered"/>
              <w:jc w:val="left"/>
              <w:rPr>
                <w:rFonts w:ascii="Century Gothic" w:hAnsi="Century Gothic"/>
                <w:sz w:val="22"/>
                <w:szCs w:val="22"/>
              </w:rPr>
            </w:pPr>
            <w:hyperlink r:id="rId18" w:history="1">
              <w:r w:rsidR="00161B11" w:rsidRPr="00161B11">
                <w:rPr>
                  <w:rStyle w:val="Hyperlink"/>
                  <w:rFonts w:ascii="Century Gothic" w:hAnsi="Century Gothic"/>
                  <w:sz w:val="22"/>
                  <w:szCs w:val="22"/>
                </w:rPr>
                <w:t>Improving Social and Emotional Learning in Primary Schools | EEF (educationendowmentfoundation.org.uk)</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161B11" w:rsidRDefault="00161B11">
            <w:pPr>
              <w:pStyle w:val="TableRowCentered"/>
              <w:jc w:val="left"/>
              <w:rPr>
                <w:rFonts w:ascii="Century Gothic" w:hAnsi="Century Gothic"/>
                <w:sz w:val="22"/>
                <w:szCs w:val="22"/>
              </w:rPr>
            </w:pPr>
            <w:r w:rsidRPr="00161B11">
              <w:rPr>
                <w:rFonts w:ascii="Century Gothic" w:hAnsi="Century Gothic"/>
                <w:sz w:val="22"/>
                <w:szCs w:val="22"/>
              </w:rPr>
              <w:t>3</w:t>
            </w:r>
          </w:p>
        </w:tc>
      </w:tr>
      <w:tr w:rsidR="00161B11">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8A578F" w:rsidP="008A578F">
            <w:pPr>
              <w:pStyle w:val="TableRow"/>
              <w:ind w:left="0"/>
              <w:rPr>
                <w:rFonts w:ascii="Century Gothic" w:hAnsi="Century Gothic"/>
                <w:sz w:val="22"/>
                <w:szCs w:val="22"/>
              </w:rPr>
            </w:pPr>
            <w:r w:rsidRPr="008A578F">
              <w:rPr>
                <w:rFonts w:ascii="Century Gothic" w:hAnsi="Century Gothic" w:cstheme="minorHAnsi"/>
              </w:rPr>
              <w:t xml:space="preserve">Pupils are supported to access opportunities beyond the school day in order to </w:t>
            </w:r>
            <w:r w:rsidR="00FC610C">
              <w:rPr>
                <w:rFonts w:ascii="Century Gothic" w:hAnsi="Century Gothic" w:cstheme="minorHAnsi"/>
              </w:rPr>
              <w:t xml:space="preserve">support their </w:t>
            </w:r>
            <w:r w:rsidR="00A05B38">
              <w:rPr>
                <w:rFonts w:ascii="Century Gothic" w:hAnsi="Century Gothic" w:cstheme="minorHAnsi"/>
              </w:rPr>
              <w:t>development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2B6A1D" w:rsidRDefault="008A578F">
            <w:pPr>
              <w:pStyle w:val="TableRowCentered"/>
              <w:jc w:val="left"/>
              <w:rPr>
                <w:rFonts w:ascii="Century Gothic" w:hAnsi="Century Gothic"/>
                <w:lang w:val="en"/>
              </w:rPr>
            </w:pPr>
            <w:r w:rsidRPr="002B6A1D">
              <w:rPr>
                <w:rFonts w:ascii="Century Gothic" w:hAnsi="Century Gothic"/>
                <w:lang w:val="en"/>
              </w:rPr>
              <w:t>The curriculum provided by schools should extend beyond the academic, technical or vocational.</w:t>
            </w:r>
          </w:p>
          <w:p w:rsidR="008A578F" w:rsidRPr="002B6A1D" w:rsidRDefault="00885799">
            <w:pPr>
              <w:pStyle w:val="TableRowCentered"/>
              <w:jc w:val="left"/>
              <w:rPr>
                <w:rFonts w:ascii="Century Gothic" w:hAnsi="Century Gothic"/>
                <w:color w:val="37474F"/>
                <w:sz w:val="22"/>
                <w:szCs w:val="22"/>
                <w:shd w:val="clear" w:color="auto" w:fill="FFFFFF"/>
              </w:rPr>
            </w:pPr>
            <w:hyperlink r:id="rId19" w:anchor="grade-descriptors-for-personal-development" w:history="1">
              <w:r w:rsidR="008A578F" w:rsidRPr="002B6A1D">
                <w:rPr>
                  <w:rStyle w:val="Hyperlink"/>
                  <w:rFonts w:ascii="Century Gothic" w:hAnsi="Century Gothic"/>
                  <w:sz w:val="22"/>
                  <w:szCs w:val="22"/>
                  <w:shd w:val="clear" w:color="auto" w:fill="FFFFFF"/>
                </w:rPr>
                <w:t>https://www.gov.uk/government/publications/school-inspection-handbook-eif/school-inspection-handbook#grade-descriptors-for-personal-development</w:t>
              </w:r>
            </w:hyperlink>
          </w:p>
          <w:p w:rsidR="008A578F" w:rsidRPr="002B6A1D" w:rsidRDefault="008A578F">
            <w:pPr>
              <w:pStyle w:val="TableRowCentered"/>
              <w:jc w:val="left"/>
              <w:rPr>
                <w:rFonts w:ascii="Century Gothic" w:hAnsi="Century Gothic"/>
                <w:i/>
                <w:color w:val="37474F"/>
                <w:sz w:val="22"/>
                <w:szCs w:val="22"/>
                <w:shd w:val="clear" w:color="auto" w:fill="FFFFFF"/>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1B11" w:rsidRPr="00161B11" w:rsidRDefault="008A578F">
            <w:pPr>
              <w:pStyle w:val="TableRowCentered"/>
              <w:jc w:val="left"/>
              <w:rPr>
                <w:rFonts w:ascii="Century Gothic" w:hAnsi="Century Gothic"/>
                <w:sz w:val="22"/>
                <w:szCs w:val="22"/>
              </w:rPr>
            </w:pPr>
            <w:r>
              <w:rPr>
                <w:rFonts w:ascii="Century Gothic" w:hAnsi="Century Gothic"/>
                <w:sz w:val="22"/>
                <w:szCs w:val="22"/>
              </w:rPr>
              <w:t>5</w:t>
            </w:r>
          </w:p>
        </w:tc>
      </w:tr>
    </w:tbl>
    <w:p w:rsidR="00E66558" w:rsidRDefault="00E66558">
      <w:pPr>
        <w:spacing w:before="240" w:after="0"/>
        <w:rPr>
          <w:b/>
          <w:bCs/>
          <w:color w:val="104F75"/>
          <w:sz w:val="28"/>
          <w:szCs w:val="28"/>
        </w:rPr>
      </w:pPr>
    </w:p>
    <w:p w:rsidR="00E66558" w:rsidRDefault="009D71E8" w:rsidP="00120AB1">
      <w:r>
        <w:rPr>
          <w:b/>
          <w:bCs/>
          <w:color w:val="104F75"/>
          <w:sz w:val="28"/>
          <w:szCs w:val="28"/>
        </w:rPr>
        <w:t xml:space="preserve">Total budgeted cost: £ </w:t>
      </w:r>
      <w:r w:rsidR="00A639BD">
        <w:rPr>
          <w:b/>
          <w:bCs/>
          <w:color w:val="104F75"/>
          <w:sz w:val="28"/>
          <w:szCs w:val="28"/>
        </w:rPr>
        <w:t>27,256</w:t>
      </w:r>
    </w:p>
    <w:p w:rsidR="00E66558" w:rsidRDefault="009D71E8">
      <w:pPr>
        <w:pStyle w:val="Heading1"/>
      </w:pPr>
      <w:r>
        <w:t>Part B: Review of outcomes in the previous academic year</w:t>
      </w:r>
    </w:p>
    <w:p w:rsidR="00E66558" w:rsidRDefault="009D71E8">
      <w:pPr>
        <w:pStyle w:val="Heading2"/>
      </w:pPr>
      <w:r>
        <w:t>Pupil premium strategy outcomes</w:t>
      </w:r>
    </w:p>
    <w:p w:rsidR="00E66558" w:rsidRDefault="009D71E8">
      <w:r>
        <w:t>This details the impact that our pupil premium ac</w:t>
      </w:r>
      <w:r w:rsidR="00855BC9">
        <w:t>tivity had on pupils in the 2022 to 2023</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6A1D" w:rsidRDefault="00855BC9">
            <w:pPr>
              <w:rPr>
                <w:rFonts w:ascii="Century Gothic" w:hAnsi="Century Gothic"/>
              </w:rPr>
            </w:pPr>
            <w:r>
              <w:rPr>
                <w:rFonts w:ascii="Century Gothic" w:hAnsi="Century Gothic"/>
              </w:rPr>
              <w:t>76</w:t>
            </w:r>
            <w:r w:rsidR="005A4E15">
              <w:rPr>
                <w:rFonts w:ascii="Century Gothic" w:hAnsi="Century Gothic"/>
              </w:rPr>
              <w:t xml:space="preserve">% of all pupils in EYFS achieved a good level of development. </w:t>
            </w:r>
            <w:r>
              <w:rPr>
                <w:rFonts w:ascii="Century Gothic" w:hAnsi="Century Gothic"/>
              </w:rPr>
              <w:t>There were no PPG pupils identified in EYFS for the academic year 2022-23</w:t>
            </w:r>
          </w:p>
          <w:p w:rsidR="002B6A1D" w:rsidRDefault="00855BC9">
            <w:pPr>
              <w:rPr>
                <w:rFonts w:ascii="Century Gothic" w:hAnsi="Century Gothic"/>
              </w:rPr>
            </w:pPr>
            <w:r>
              <w:rPr>
                <w:rFonts w:ascii="Century Gothic" w:hAnsi="Century Gothic"/>
              </w:rPr>
              <w:t>100</w:t>
            </w:r>
            <w:r w:rsidR="002B6A1D">
              <w:rPr>
                <w:rFonts w:ascii="Century Gothic" w:hAnsi="Century Gothic"/>
              </w:rPr>
              <w:t xml:space="preserve">% of all pupils in Year One achieved the </w:t>
            </w:r>
            <w:r w:rsidR="00D9672C">
              <w:rPr>
                <w:rFonts w:ascii="Century Gothic" w:hAnsi="Century Gothic"/>
              </w:rPr>
              <w:t>n</w:t>
            </w:r>
            <w:r w:rsidR="002B6A1D">
              <w:rPr>
                <w:rFonts w:ascii="Century Gothic" w:hAnsi="Century Gothic"/>
              </w:rPr>
              <w:t xml:space="preserve">ational expectation in phonics. </w:t>
            </w:r>
            <w:r w:rsidR="00385147">
              <w:rPr>
                <w:rFonts w:ascii="Century Gothic" w:hAnsi="Century Gothic"/>
              </w:rPr>
              <w:t xml:space="preserve">100% of deprived pupils in this cohort achieved the expected standard. </w:t>
            </w:r>
            <w:r w:rsidR="00D9672C">
              <w:rPr>
                <w:rFonts w:ascii="Century Gothic" w:hAnsi="Century Gothic"/>
              </w:rPr>
              <w:t xml:space="preserve">The % of deprived pupils in this cohort is not statistically significant. </w:t>
            </w:r>
          </w:p>
          <w:p w:rsidR="00D9672C" w:rsidRDefault="00385147">
            <w:pPr>
              <w:rPr>
                <w:rFonts w:ascii="Century Gothic" w:hAnsi="Century Gothic"/>
              </w:rPr>
            </w:pPr>
            <w:r>
              <w:rPr>
                <w:rFonts w:ascii="Century Gothic" w:hAnsi="Century Gothic"/>
              </w:rPr>
              <w:t>69</w:t>
            </w:r>
            <w:r w:rsidR="00D9672C">
              <w:rPr>
                <w:rFonts w:ascii="Century Gothic" w:hAnsi="Century Gothic"/>
              </w:rPr>
              <w:t>% of pupils in Year Two achieved the natio</w:t>
            </w:r>
            <w:r>
              <w:rPr>
                <w:rFonts w:ascii="Century Gothic" w:hAnsi="Century Gothic"/>
              </w:rPr>
              <w:t>nal standard in RWM combined. 21</w:t>
            </w:r>
            <w:r w:rsidR="00D9672C">
              <w:rPr>
                <w:rFonts w:ascii="Century Gothic" w:hAnsi="Century Gothic"/>
              </w:rPr>
              <w:t>% achieved the higher standard in RWM combined. The % of deprived pupils in this cohort is not statistically significant.</w:t>
            </w:r>
          </w:p>
          <w:p w:rsidR="00DD3058" w:rsidRDefault="00385147">
            <w:pPr>
              <w:rPr>
                <w:rFonts w:ascii="Century Gothic" w:hAnsi="Century Gothic"/>
              </w:rPr>
            </w:pPr>
            <w:r>
              <w:rPr>
                <w:rFonts w:ascii="Century Gothic" w:hAnsi="Century Gothic"/>
              </w:rPr>
              <w:t>73</w:t>
            </w:r>
            <w:r w:rsidR="005A4E15">
              <w:rPr>
                <w:rFonts w:ascii="Century Gothic" w:hAnsi="Century Gothic"/>
              </w:rPr>
              <w:t xml:space="preserve">% of </w:t>
            </w:r>
            <w:r w:rsidR="00930883">
              <w:rPr>
                <w:rFonts w:ascii="Century Gothic" w:hAnsi="Century Gothic"/>
              </w:rPr>
              <w:t xml:space="preserve">all </w:t>
            </w:r>
            <w:r w:rsidR="005A4E15">
              <w:rPr>
                <w:rFonts w:ascii="Century Gothic" w:hAnsi="Century Gothic"/>
              </w:rPr>
              <w:t>pupils achieved the national expect</w:t>
            </w:r>
            <w:r>
              <w:rPr>
                <w:rFonts w:ascii="Century Gothic" w:hAnsi="Century Gothic"/>
              </w:rPr>
              <w:t>ation in RWM combined at KS2. 27</w:t>
            </w:r>
            <w:r w:rsidR="005A4E15">
              <w:rPr>
                <w:rFonts w:ascii="Century Gothic" w:hAnsi="Century Gothic"/>
              </w:rPr>
              <w:t xml:space="preserve">% achieved the higher standard in RWM maths combined. </w:t>
            </w:r>
            <w:r w:rsidR="00930883">
              <w:rPr>
                <w:rFonts w:ascii="Century Gothic" w:hAnsi="Century Gothic"/>
              </w:rPr>
              <w:t>The % of deprived pupils in this cohort is not statistically significant.</w:t>
            </w:r>
          </w:p>
          <w:p w:rsidR="00D9672C" w:rsidRPr="002B6A1D" w:rsidRDefault="00930883">
            <w:pPr>
              <w:rPr>
                <w:rFonts w:ascii="Century Gothic" w:hAnsi="Century Gothic"/>
              </w:rPr>
            </w:pPr>
            <w:r>
              <w:rPr>
                <w:rFonts w:ascii="Century Gothic" w:hAnsi="Century Gothic"/>
              </w:rPr>
              <w:t>While n</w:t>
            </w:r>
            <w:r w:rsidR="00385147">
              <w:rPr>
                <w:rFonts w:ascii="Century Gothic" w:hAnsi="Century Gothic"/>
              </w:rPr>
              <w:t>ot statistically significant, 100% of deprived pupils at the end of</w:t>
            </w:r>
            <w:r>
              <w:rPr>
                <w:rFonts w:ascii="Century Gothic" w:hAnsi="Century Gothic"/>
              </w:rPr>
              <w:t xml:space="preserve"> KS2 made the expected progress from their starting points in RWM combined. </w:t>
            </w:r>
          </w:p>
        </w:tc>
      </w:tr>
      <w:bookmarkEnd w:id="14"/>
      <w:bookmarkEnd w:id="15"/>
      <w:bookmarkEnd w:id="16"/>
    </w:tbl>
    <w:p w:rsidR="00E66558" w:rsidRDefault="00E66558" w:rsidP="002B6A1D">
      <w:pPr>
        <w:pStyle w:val="Heading2"/>
        <w:spacing w:before="600"/>
      </w:pPr>
    </w:p>
    <w:sectPr w:rsidR="00E66558">
      <w:headerReference w:type="default" r:id="rId20"/>
      <w:footerReference w:type="default" r:id="rId2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799" w:rsidRDefault="00885799">
      <w:pPr>
        <w:spacing w:after="0" w:line="240" w:lineRule="auto"/>
      </w:pPr>
      <w:r>
        <w:separator/>
      </w:r>
    </w:p>
  </w:endnote>
  <w:endnote w:type="continuationSeparator" w:id="0">
    <w:p w:rsidR="00885799" w:rsidRDefault="00885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A4" w:rsidRDefault="009D71E8">
    <w:pPr>
      <w:pStyle w:val="Footer"/>
      <w:ind w:firstLine="4513"/>
    </w:pPr>
    <w:r>
      <w:fldChar w:fldCharType="begin"/>
    </w:r>
    <w:r>
      <w:instrText xml:space="preserve"> PAGE </w:instrText>
    </w:r>
    <w:r>
      <w:fldChar w:fldCharType="separate"/>
    </w:r>
    <w:r w:rsidR="0088579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799" w:rsidRDefault="00885799">
      <w:pPr>
        <w:spacing w:after="0" w:line="240" w:lineRule="auto"/>
      </w:pPr>
      <w:r>
        <w:separator/>
      </w:r>
    </w:p>
  </w:footnote>
  <w:footnote w:type="continuationSeparator" w:id="0">
    <w:p w:rsidR="00885799" w:rsidRDefault="00885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A4" w:rsidRDefault="008857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3833E8"/>
    <w:multiLevelType w:val="hybridMultilevel"/>
    <w:tmpl w:val="DFB81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97C3DDA"/>
    <w:multiLevelType w:val="hybridMultilevel"/>
    <w:tmpl w:val="46049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5E65470"/>
    <w:multiLevelType w:val="hybridMultilevel"/>
    <w:tmpl w:val="FF2AA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7"/>
  </w:num>
  <w:num w:numId="5">
    <w:abstractNumId w:val="0"/>
  </w:num>
  <w:num w:numId="6">
    <w:abstractNumId w:val="8"/>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1"/>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NotDisplayPageBoundaries/>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20BEE"/>
    <w:rsid w:val="00021A20"/>
    <w:rsid w:val="00041AD9"/>
    <w:rsid w:val="0006504C"/>
    <w:rsid w:val="00066B73"/>
    <w:rsid w:val="000833FC"/>
    <w:rsid w:val="000B298B"/>
    <w:rsid w:val="000E07C3"/>
    <w:rsid w:val="00120AB1"/>
    <w:rsid w:val="00161B11"/>
    <w:rsid w:val="002A2E65"/>
    <w:rsid w:val="002B6A1D"/>
    <w:rsid w:val="002D4665"/>
    <w:rsid w:val="00370BB0"/>
    <w:rsid w:val="00385147"/>
    <w:rsid w:val="004044AA"/>
    <w:rsid w:val="00561459"/>
    <w:rsid w:val="005A109E"/>
    <w:rsid w:val="005A4E15"/>
    <w:rsid w:val="005B0F40"/>
    <w:rsid w:val="00666FE7"/>
    <w:rsid w:val="006E7FB1"/>
    <w:rsid w:val="00734FDC"/>
    <w:rsid w:val="00741B9E"/>
    <w:rsid w:val="00794624"/>
    <w:rsid w:val="007C2F04"/>
    <w:rsid w:val="00855BC9"/>
    <w:rsid w:val="00885799"/>
    <w:rsid w:val="008A405A"/>
    <w:rsid w:val="008A578F"/>
    <w:rsid w:val="00930883"/>
    <w:rsid w:val="00941395"/>
    <w:rsid w:val="009D71E8"/>
    <w:rsid w:val="00A05B38"/>
    <w:rsid w:val="00A639BD"/>
    <w:rsid w:val="00AA4201"/>
    <w:rsid w:val="00AD4FA8"/>
    <w:rsid w:val="00B05FBA"/>
    <w:rsid w:val="00B643E4"/>
    <w:rsid w:val="00BA58C5"/>
    <w:rsid w:val="00C0315B"/>
    <w:rsid w:val="00D33FE5"/>
    <w:rsid w:val="00D900AD"/>
    <w:rsid w:val="00D9672C"/>
    <w:rsid w:val="00DD3058"/>
    <w:rsid w:val="00E4279E"/>
    <w:rsid w:val="00E66558"/>
    <w:rsid w:val="00E75975"/>
    <w:rsid w:val="00EC733C"/>
    <w:rsid w:val="00F423AC"/>
    <w:rsid w:val="00F54284"/>
    <w:rsid w:val="00FA7003"/>
    <w:rsid w:val="00FB4CED"/>
    <w:rsid w:val="00FC6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B05FBA"/>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B05FBA"/>
    <w:rPr>
      <w:b/>
      <w:bCs/>
    </w:rPr>
  </w:style>
  <w:style w:type="paragraph" w:styleId="NoSpacing">
    <w:name w:val="No Spacing"/>
    <w:uiPriority w:val="1"/>
    <w:qFormat/>
    <w:rsid w:val="00F54284"/>
    <w:pPr>
      <w:autoSpaceDN/>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public/files/Publications/Maths/KS2_KS3_Maths_Guidance_2017.pdf" TargetMode="External"/><Relationship Id="rId13" Type="http://schemas.openxmlformats.org/officeDocument/2006/relationships/hyperlink" Target="https://educationendowmentfoundation.org.uk/evidence-summaries/teaching-learning-toolkit/phonics/" TargetMode="External"/><Relationship Id="rId18" Type="http://schemas.openxmlformats.org/officeDocument/2006/relationships/hyperlink" Target="https://educationendowmentfoundation.org.uk/education-evidence/guidance-reports/primary-se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assets.publishing.service.gov.uk/government/uploads/system/uploads/attachment_data/file/897806/Maths_guidance_KS_1_and_2.pdf" TargetMode="External"/><Relationship Id="rId12" Type="http://schemas.openxmlformats.org/officeDocument/2006/relationships/hyperlink" Target="https://educationendowmentfoundation.org.uk/evidence-summaries/teaching-learning-toolkit/small-group-tuition/" TargetMode="External"/><Relationship Id="rId17" Type="http://schemas.openxmlformats.org/officeDocument/2006/relationships/hyperlink" Target="https://educationendowmentfoundation.org.uk/education-evidence/guidance-reports/send" TargetMode="External"/><Relationship Id="rId2" Type="http://schemas.openxmlformats.org/officeDocument/2006/relationships/styles" Target="styles.xml"/><Relationship Id="rId16" Type="http://schemas.openxmlformats.org/officeDocument/2006/relationships/hyperlink" Target="https://www.gov.uk/government/publications/school-attendance/framework-for-securing-full-attendance-actions-for-schools-and-local-authoriti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teaching-learning-toolkit/one-to-one-tuition" TargetMode="External"/><Relationship Id="rId5" Type="http://schemas.openxmlformats.org/officeDocument/2006/relationships/footnotes" Target="footnotes.xml"/><Relationship Id="rId15" Type="http://schemas.openxmlformats.org/officeDocument/2006/relationships/hyperlink" Target="https://educationendowmentfoundation.org.uk/" TargetMode="External"/><Relationship Id="rId23" Type="http://schemas.openxmlformats.org/officeDocument/2006/relationships/theme" Target="theme/theme1.xml"/><Relationship Id="rId10" Type="http://schemas.openxmlformats.org/officeDocument/2006/relationships/hyperlink" Target="https://educationendowmentfoundation.org.uk/education-evidence/guidance-reports/implementation" TargetMode="External"/><Relationship Id="rId19" Type="http://schemas.openxmlformats.org/officeDocument/2006/relationships/hyperlink" Target="https://www.gov.uk/government/publications/school-inspection-handbook-eif/school-inspection-handbook"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1186732/The_reading_framework.pdf" TargetMode="External"/><Relationship Id="rId14" Type="http://schemas.openxmlformats.org/officeDocument/2006/relationships/hyperlink" Target="https://www.ncetm.org.uk/teaching-for-mastery/mastery-explaine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2205</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Sam Mitchell</cp:lastModifiedBy>
  <cp:revision>2</cp:revision>
  <cp:lastPrinted>2014-09-17T13:26:00Z</cp:lastPrinted>
  <dcterms:created xsi:type="dcterms:W3CDTF">2023-10-17T15:56:00Z</dcterms:created>
  <dcterms:modified xsi:type="dcterms:W3CDTF">2023-10-17T15:56:00Z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